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A932E" w14:textId="77777777" w:rsidR="00435276" w:rsidRPr="00DC40E9" w:rsidRDefault="00DC40E9" w:rsidP="007177D8">
      <w:pPr>
        <w:tabs>
          <w:tab w:val="right" w:pos="9990"/>
        </w:tabs>
        <w:jc w:val="center"/>
        <w:rPr>
          <w:b/>
          <w:bCs/>
          <w:sz w:val="32"/>
          <w:szCs w:val="32"/>
        </w:rPr>
      </w:pPr>
      <w:r w:rsidRPr="00DC40E9">
        <w:rPr>
          <w:b/>
          <w:bCs/>
          <w:sz w:val="32"/>
          <w:szCs w:val="32"/>
        </w:rPr>
        <w:t>PRIYA JAGANNATHAN</w:t>
      </w:r>
    </w:p>
    <w:p w14:paraId="46AD093A" w14:textId="77777777" w:rsidR="00DC40E9" w:rsidRPr="00B23350" w:rsidRDefault="00435276" w:rsidP="00DC40E9">
      <w:pPr>
        <w:pBdr>
          <w:bottom w:val="single" w:sz="12" w:space="1" w:color="auto"/>
        </w:pBdr>
        <w:tabs>
          <w:tab w:val="right" w:pos="9990"/>
        </w:tabs>
        <w:jc w:val="center"/>
        <w:rPr>
          <w:b/>
          <w:bCs/>
          <w:sz w:val="10"/>
          <w:szCs w:val="10"/>
        </w:rPr>
      </w:pPr>
      <w:r w:rsidRPr="00B23350">
        <w:rPr>
          <w:b/>
          <w:bCs/>
          <w:sz w:val="21"/>
          <w:szCs w:val="21"/>
        </w:rPr>
        <w:t>Wellesley MA 02482 | 443.223.5001 | jagannathanpriya@yahoo.com |</w:t>
      </w:r>
      <w:r w:rsidR="00DC40E9" w:rsidRPr="00B23350">
        <w:rPr>
          <w:b/>
          <w:bCs/>
          <w:sz w:val="21"/>
          <w:szCs w:val="21"/>
        </w:rPr>
        <w:t xml:space="preserve"> </w:t>
      </w:r>
      <w:r w:rsidR="00984EAF" w:rsidRPr="00984EAF">
        <w:rPr>
          <w:b/>
          <w:bCs/>
          <w:sz w:val="21"/>
          <w:szCs w:val="21"/>
        </w:rPr>
        <w:t>https://www.linkedin.com/in/priya-jagannathan/</w:t>
      </w:r>
    </w:p>
    <w:p w14:paraId="7747D4C7" w14:textId="77777777" w:rsidR="00435276" w:rsidRPr="00B23350" w:rsidRDefault="00435276" w:rsidP="001E2550">
      <w:pPr>
        <w:tabs>
          <w:tab w:val="right" w:pos="9990"/>
        </w:tabs>
        <w:rPr>
          <w:sz w:val="10"/>
          <w:szCs w:val="10"/>
        </w:rPr>
      </w:pPr>
    </w:p>
    <w:p w14:paraId="19BAC6EA" w14:textId="34346129" w:rsidR="00E1444E" w:rsidRDefault="00BD3854" w:rsidP="00BD3854">
      <w:pPr>
        <w:tabs>
          <w:tab w:val="right" w:pos="9990"/>
        </w:tabs>
        <w:jc w:val="center"/>
        <w:rPr>
          <w:b/>
          <w:bCs/>
          <w:sz w:val="21"/>
          <w:szCs w:val="21"/>
        </w:rPr>
      </w:pPr>
      <w:r>
        <w:t>Culture Transformation | Talent Strategy | Organizational Health &amp; Design | Post-Merger Integration | Compensation &amp; Benefits | Employee Relations &amp; Compliance</w:t>
      </w:r>
    </w:p>
    <w:p w14:paraId="1297FA38" w14:textId="7025667E" w:rsidR="00381E2C" w:rsidRDefault="00381E2C" w:rsidP="00381E2C">
      <w:pPr>
        <w:spacing w:after="160" w:line="278" w:lineRule="auto"/>
      </w:pPr>
      <w:r w:rsidRPr="001860FD">
        <w:t xml:space="preserve">I am a strategic HR leader with 20+ years of global experience shaping organizational effectiveness, talent strategy, and cultural transformation. Proven in aligning HR with business priorities, guiding post-merger integrations, and building high-performance, inclusive cultures across complex, decentralized environments. I specialize in </w:t>
      </w:r>
      <w:r w:rsidRPr="001860FD">
        <w:rPr>
          <w:b/>
          <w:bCs/>
        </w:rPr>
        <w:t>skills-based, agile structures</w:t>
      </w:r>
      <w:r w:rsidRPr="001860FD">
        <w:t xml:space="preserve"> that enable talent mobility, and in </w:t>
      </w:r>
      <w:r w:rsidRPr="001860FD">
        <w:rPr>
          <w:b/>
          <w:bCs/>
        </w:rPr>
        <w:t>human-centric design</w:t>
      </w:r>
      <w:r w:rsidRPr="001860FD">
        <w:t xml:space="preserve"> that prioritizes well-being and psychological safety. Certified in </w:t>
      </w:r>
      <w:r w:rsidRPr="001860FD">
        <w:rPr>
          <w:b/>
          <w:bCs/>
        </w:rPr>
        <w:t>AI Strategy (Harvard)</w:t>
      </w:r>
      <w:r w:rsidRPr="001860FD">
        <w:t xml:space="preserve"> and </w:t>
      </w:r>
      <w:r w:rsidRPr="001860FD">
        <w:rPr>
          <w:b/>
          <w:bCs/>
        </w:rPr>
        <w:t>Neuroscience for Business (MIT Sloan)</w:t>
      </w:r>
      <w:r w:rsidRPr="001860FD">
        <w:t xml:space="preserve">, I bring a distinctive ability to integrate </w:t>
      </w:r>
      <w:r w:rsidRPr="001860FD">
        <w:rPr>
          <w:b/>
          <w:bCs/>
        </w:rPr>
        <w:t>AI as augmentation</w:t>
      </w:r>
      <w:r w:rsidRPr="001860FD">
        <w:t xml:space="preserve"> and </w:t>
      </w:r>
      <w:r w:rsidRPr="001860FD">
        <w:rPr>
          <w:b/>
          <w:bCs/>
        </w:rPr>
        <w:t>neuroscience-informed leadership</w:t>
      </w:r>
      <w:r w:rsidRPr="001860FD">
        <w:t xml:space="preserve"> to create resilient, future-ready organizations.</w:t>
      </w:r>
    </w:p>
    <w:p w14:paraId="6627D8D5" w14:textId="77777777" w:rsidR="00435276" w:rsidRDefault="00DC40E9" w:rsidP="001E2550">
      <w:pPr>
        <w:tabs>
          <w:tab w:val="right" w:pos="9990"/>
        </w:tabs>
        <w:jc w:val="center"/>
        <w:rPr>
          <w:b/>
          <w:bCs/>
          <w:sz w:val="21"/>
          <w:szCs w:val="21"/>
        </w:rPr>
      </w:pPr>
      <w:r w:rsidRPr="00B23350">
        <w:rPr>
          <w:b/>
          <w:bCs/>
          <w:sz w:val="21"/>
          <w:szCs w:val="21"/>
        </w:rPr>
        <w:t>PROFESSIONAL EXPERIENCE</w:t>
      </w:r>
    </w:p>
    <w:p w14:paraId="14D85EC8" w14:textId="10252681" w:rsidR="00AB6E16" w:rsidRDefault="00AB6E16" w:rsidP="00014BC1">
      <w:pPr>
        <w:tabs>
          <w:tab w:val="right" w:pos="9990"/>
        </w:tabs>
        <w:rPr>
          <w:b/>
          <w:bCs/>
          <w:sz w:val="21"/>
          <w:szCs w:val="21"/>
        </w:rPr>
      </w:pPr>
      <w:r>
        <w:rPr>
          <w:b/>
          <w:bCs/>
          <w:sz w:val="21"/>
          <w:szCs w:val="21"/>
        </w:rPr>
        <w:t>INDEPENDENT CONSULTING &amp; ADVISORY</w:t>
      </w:r>
      <w:r w:rsidRPr="00AB6E16">
        <w:rPr>
          <w:b/>
          <w:bCs/>
          <w:sz w:val="21"/>
          <w:szCs w:val="21"/>
        </w:rPr>
        <w:t xml:space="preserve"> </w:t>
      </w:r>
      <w:r>
        <w:rPr>
          <w:b/>
          <w:bCs/>
          <w:sz w:val="21"/>
          <w:szCs w:val="21"/>
        </w:rPr>
        <w:t xml:space="preserve">                                                                                                           </w:t>
      </w:r>
      <w:r w:rsidRPr="00AB6E16">
        <w:rPr>
          <w:b/>
          <w:bCs/>
          <w:sz w:val="21"/>
          <w:szCs w:val="21"/>
        </w:rPr>
        <w:t>Jan 2025 to Current</w:t>
      </w:r>
    </w:p>
    <w:p w14:paraId="78793FE0" w14:textId="77777777" w:rsidR="00E44846" w:rsidRPr="00E44846" w:rsidRDefault="00E44846" w:rsidP="00E44846">
      <w:pPr>
        <w:pStyle w:val="ListParagraph"/>
        <w:numPr>
          <w:ilvl w:val="0"/>
          <w:numId w:val="23"/>
        </w:numPr>
        <w:tabs>
          <w:tab w:val="num" w:pos="720"/>
          <w:tab w:val="right" w:pos="9990"/>
        </w:tabs>
      </w:pPr>
      <w:r w:rsidRPr="00E44846">
        <w:t>Partnered with the commercial team of a medical device manufacturer to design and implement a strategic roadmap transitioning from hardware sales to a SaaS model, enabling scalable recurring revenue streams.</w:t>
      </w:r>
    </w:p>
    <w:p w14:paraId="5E947327" w14:textId="77777777" w:rsidR="00E44846" w:rsidRPr="00E44846" w:rsidRDefault="00E44846" w:rsidP="00E44846">
      <w:pPr>
        <w:pStyle w:val="ListParagraph"/>
        <w:numPr>
          <w:ilvl w:val="0"/>
          <w:numId w:val="23"/>
        </w:numPr>
        <w:tabs>
          <w:tab w:val="num" w:pos="720"/>
          <w:tab w:val="right" w:pos="9990"/>
        </w:tabs>
      </w:pPr>
      <w:r w:rsidRPr="00E44846">
        <w:t>Partnered with a specialty chemicals manufacturer to transform its product management function, embedding customer focus and innovation capabilities to unlock growth in a mature market.</w:t>
      </w:r>
    </w:p>
    <w:p w14:paraId="001285E6" w14:textId="77777777" w:rsidR="00E44846" w:rsidRPr="00E44846" w:rsidRDefault="00E44846" w:rsidP="00E44846">
      <w:pPr>
        <w:pStyle w:val="ListParagraph"/>
        <w:numPr>
          <w:ilvl w:val="0"/>
          <w:numId w:val="23"/>
        </w:numPr>
        <w:tabs>
          <w:tab w:val="num" w:pos="720"/>
          <w:tab w:val="right" w:pos="9990"/>
        </w:tabs>
      </w:pPr>
      <w:r w:rsidRPr="00E44846">
        <w:t>Delivered executive presentations and workshops on “Leading Through Uncertainty” and “Leadership in the Liminal,” helping HR and business leaders navigate disruption with neuroscience- and psychology-grounded strategies for resilience and adaptive leadership</w:t>
      </w:r>
    </w:p>
    <w:p w14:paraId="1A9CD7B4" w14:textId="2BAF8462" w:rsidR="00AB6E16" w:rsidRPr="00F137C3" w:rsidRDefault="00E44846" w:rsidP="00014BC1">
      <w:pPr>
        <w:pStyle w:val="ListParagraph"/>
        <w:numPr>
          <w:ilvl w:val="0"/>
          <w:numId w:val="23"/>
        </w:numPr>
        <w:tabs>
          <w:tab w:val="num" w:pos="720"/>
          <w:tab w:val="right" w:pos="9990"/>
        </w:tabs>
      </w:pPr>
      <w:r w:rsidRPr="00E44846">
        <w:t>Published and presented insights on skills-based organizations and human-centric design, emphasizing how HR can architect agile, future-ready work systems that integrate technology and human capability</w:t>
      </w:r>
    </w:p>
    <w:p w14:paraId="21B64769" w14:textId="3A1A362B" w:rsidR="00E47522" w:rsidRPr="00F137C3" w:rsidRDefault="00E47522" w:rsidP="00014BC1">
      <w:pPr>
        <w:tabs>
          <w:tab w:val="right" w:pos="9990"/>
        </w:tabs>
        <w:rPr>
          <w:b/>
          <w:bCs/>
        </w:rPr>
      </w:pPr>
      <w:r w:rsidRPr="00F137C3">
        <w:rPr>
          <w:b/>
          <w:bCs/>
        </w:rPr>
        <w:t>COGNEX CORPORATION, Natick, MA</w:t>
      </w:r>
    </w:p>
    <w:p w14:paraId="5800B6BB" w14:textId="77777777" w:rsidR="00F137C3" w:rsidRDefault="00E47522" w:rsidP="00F137C3">
      <w:pPr>
        <w:tabs>
          <w:tab w:val="right" w:pos="9990"/>
        </w:tabs>
      </w:pPr>
      <w:r w:rsidRPr="00F137C3">
        <w:rPr>
          <w:b/>
          <w:bCs/>
        </w:rPr>
        <w:t xml:space="preserve">Lead, </w:t>
      </w:r>
      <w:r w:rsidR="00014BC1" w:rsidRPr="00F137C3">
        <w:rPr>
          <w:b/>
          <w:bCs/>
        </w:rPr>
        <w:t xml:space="preserve">Global </w:t>
      </w:r>
      <w:r w:rsidRPr="00F137C3">
        <w:rPr>
          <w:b/>
          <w:bCs/>
        </w:rPr>
        <w:t>Human Resources Business Partner Team                                                                            August 2024 – January 2025</w:t>
      </w:r>
      <w:r w:rsidRPr="00F137C3">
        <w:br/>
        <w:t>Aligned transformation initiatives with future of work principles, ensuring agile team structures and technology-human integration.</w:t>
      </w:r>
      <w:r w:rsidR="00FF51DB" w:rsidRPr="00F137C3">
        <w:t xml:space="preserve"> </w:t>
      </w:r>
      <w:r w:rsidRPr="00F137C3">
        <w:t>Introduced AI tools not only for efficiency but also to amplify human creativity and decision-making in line with skills-based organization models.</w:t>
      </w:r>
    </w:p>
    <w:p w14:paraId="1CC9D737" w14:textId="77777777" w:rsidR="00F137C3" w:rsidRPr="00F137C3" w:rsidRDefault="005D00E5" w:rsidP="00F137C3">
      <w:pPr>
        <w:pStyle w:val="ListParagraph"/>
        <w:numPr>
          <w:ilvl w:val="0"/>
          <w:numId w:val="24"/>
        </w:numPr>
        <w:tabs>
          <w:tab w:val="right" w:pos="9990"/>
        </w:tabs>
        <w:rPr>
          <w:b/>
          <w:bCs/>
        </w:rPr>
      </w:pPr>
      <w:r w:rsidRPr="00D11E79">
        <w:t>Led a sales transformation to support three new AI-centric product launches, aligning HR with business goals.</w:t>
      </w:r>
    </w:p>
    <w:p w14:paraId="77DD95BF" w14:textId="77777777" w:rsidR="00F137C3" w:rsidRPr="00F137C3" w:rsidRDefault="005D00E5" w:rsidP="00F137C3">
      <w:pPr>
        <w:pStyle w:val="ListParagraph"/>
        <w:numPr>
          <w:ilvl w:val="1"/>
          <w:numId w:val="25"/>
        </w:numPr>
        <w:tabs>
          <w:tab w:val="right" w:pos="9990"/>
        </w:tabs>
        <w:rPr>
          <w:b/>
          <w:bCs/>
          <w:sz w:val="21"/>
          <w:szCs w:val="21"/>
        </w:rPr>
      </w:pPr>
      <w:r w:rsidRPr="00F137C3">
        <w:rPr>
          <w:sz w:val="21"/>
          <w:szCs w:val="21"/>
        </w:rPr>
        <w:t>Reorganized commercial and customer success teams, boosting efficiency and market responsiveness.</w:t>
      </w:r>
    </w:p>
    <w:p w14:paraId="03B713D3" w14:textId="77777777" w:rsidR="00F137C3" w:rsidRPr="00F137C3" w:rsidRDefault="005D00E5" w:rsidP="00F137C3">
      <w:pPr>
        <w:pStyle w:val="ListParagraph"/>
        <w:numPr>
          <w:ilvl w:val="1"/>
          <w:numId w:val="25"/>
        </w:numPr>
        <w:tabs>
          <w:tab w:val="right" w:pos="9990"/>
        </w:tabs>
        <w:rPr>
          <w:b/>
          <w:bCs/>
          <w:sz w:val="21"/>
          <w:szCs w:val="21"/>
        </w:rPr>
      </w:pPr>
      <w:r w:rsidRPr="00F137C3">
        <w:rPr>
          <w:sz w:val="21"/>
          <w:szCs w:val="21"/>
        </w:rPr>
        <w:t>Increased quota-carrying roles from 60% to 80%, reduced management layers, and expanded span of control from 1:5 to 1:8 for greater agility.</w:t>
      </w:r>
    </w:p>
    <w:p w14:paraId="268295C9" w14:textId="77777777" w:rsidR="00F137C3" w:rsidRPr="00F137C3" w:rsidRDefault="005D00E5" w:rsidP="00F137C3">
      <w:pPr>
        <w:pStyle w:val="ListParagraph"/>
        <w:numPr>
          <w:ilvl w:val="1"/>
          <w:numId w:val="25"/>
        </w:numPr>
        <w:tabs>
          <w:tab w:val="right" w:pos="9990"/>
        </w:tabs>
        <w:rPr>
          <w:b/>
          <w:bCs/>
          <w:sz w:val="21"/>
          <w:szCs w:val="21"/>
        </w:rPr>
      </w:pPr>
      <w:r w:rsidRPr="00F137C3">
        <w:rPr>
          <w:sz w:val="21"/>
          <w:szCs w:val="21"/>
        </w:rPr>
        <w:t>Revitalized Factory Automation Sales, addressing challenges in EVs and Consumer Electronics through targeted talent strategies.</w:t>
      </w:r>
    </w:p>
    <w:p w14:paraId="74B0BEFB" w14:textId="77777777" w:rsidR="00F137C3" w:rsidRPr="00F137C3" w:rsidRDefault="005D00E5" w:rsidP="00F137C3">
      <w:pPr>
        <w:pStyle w:val="ListParagraph"/>
        <w:numPr>
          <w:ilvl w:val="1"/>
          <w:numId w:val="25"/>
        </w:numPr>
        <w:tabs>
          <w:tab w:val="right" w:pos="9990"/>
        </w:tabs>
        <w:rPr>
          <w:b/>
          <w:bCs/>
          <w:sz w:val="21"/>
          <w:szCs w:val="21"/>
        </w:rPr>
      </w:pPr>
      <w:r w:rsidRPr="00F137C3">
        <w:rPr>
          <w:sz w:val="21"/>
          <w:szCs w:val="21"/>
        </w:rPr>
        <w:t>Created a Sales Strategy team to streamline SOPs and administrative tasks, enabling the sales force to focus on revenue growth.</w:t>
      </w:r>
    </w:p>
    <w:p w14:paraId="4F1B640B" w14:textId="2F6FF257" w:rsidR="005D00E5" w:rsidRPr="00F137C3" w:rsidRDefault="005D00E5" w:rsidP="00F137C3">
      <w:pPr>
        <w:pStyle w:val="ListParagraph"/>
        <w:numPr>
          <w:ilvl w:val="1"/>
          <w:numId w:val="25"/>
        </w:numPr>
        <w:tabs>
          <w:tab w:val="right" w:pos="9990"/>
        </w:tabs>
        <w:rPr>
          <w:b/>
          <w:bCs/>
          <w:sz w:val="21"/>
          <w:szCs w:val="21"/>
        </w:rPr>
      </w:pPr>
      <w:r w:rsidRPr="00F137C3">
        <w:rPr>
          <w:sz w:val="21"/>
          <w:szCs w:val="21"/>
        </w:rPr>
        <w:t>Drove organizational design and workforce planning to support volume-based market growth and evolving business needs.</w:t>
      </w:r>
    </w:p>
    <w:p w14:paraId="68D9D555" w14:textId="77777777" w:rsidR="00E47522" w:rsidRPr="00F137C3" w:rsidRDefault="00103659" w:rsidP="00E47522">
      <w:pPr>
        <w:numPr>
          <w:ilvl w:val="0"/>
          <w:numId w:val="16"/>
        </w:numPr>
        <w:tabs>
          <w:tab w:val="right" w:pos="9990"/>
        </w:tabs>
        <w:rPr>
          <w:rFonts w:cstheme="minorHAnsi"/>
        </w:rPr>
      </w:pPr>
      <w:r w:rsidRPr="00F137C3">
        <w:rPr>
          <w:rFonts w:cstheme="minorHAnsi"/>
        </w:rPr>
        <w:t>Reorganized global HR Business Partner teams to improve alignment with functional and regional priorities, supporting three new product launches and a 33% increase in efficiency.</w:t>
      </w:r>
    </w:p>
    <w:p w14:paraId="526B23B6" w14:textId="04C18BAD" w:rsidR="00A47532" w:rsidRPr="00F137C3" w:rsidRDefault="000070D6" w:rsidP="00F137C3">
      <w:pPr>
        <w:numPr>
          <w:ilvl w:val="1"/>
          <w:numId w:val="16"/>
        </w:numPr>
        <w:tabs>
          <w:tab w:val="right" w:pos="9990"/>
        </w:tabs>
        <w:rPr>
          <w:sz w:val="21"/>
          <w:szCs w:val="21"/>
        </w:rPr>
      </w:pPr>
      <w:r w:rsidRPr="000070D6">
        <w:rPr>
          <w:sz w:val="21"/>
          <w:szCs w:val="21"/>
        </w:rPr>
        <w:t xml:space="preserve">Optimized team efficiency by integrating </w:t>
      </w:r>
      <w:r w:rsidR="009742A6">
        <w:rPr>
          <w:sz w:val="21"/>
          <w:szCs w:val="21"/>
        </w:rPr>
        <w:t>CoPilot and other OpenAI</w:t>
      </w:r>
      <w:r w:rsidRPr="000070D6">
        <w:rPr>
          <w:sz w:val="21"/>
          <w:szCs w:val="21"/>
        </w:rPr>
        <w:t xml:space="preserve"> tools to streamline change management, structure job descriptions, enhance policy creation, and define key competencies for critical roles.</w:t>
      </w:r>
    </w:p>
    <w:p w14:paraId="7345D2D5" w14:textId="77777777" w:rsidR="00DC40E9" w:rsidRPr="00B23350" w:rsidRDefault="00DC40E9" w:rsidP="001E2550">
      <w:pPr>
        <w:tabs>
          <w:tab w:val="right" w:pos="9990"/>
        </w:tabs>
        <w:jc w:val="center"/>
        <w:rPr>
          <w:b/>
          <w:bCs/>
          <w:sz w:val="10"/>
          <w:szCs w:val="10"/>
        </w:rPr>
      </w:pPr>
    </w:p>
    <w:p w14:paraId="58B62DCA" w14:textId="77777777" w:rsidR="00435276" w:rsidRPr="00F137C3" w:rsidRDefault="00435276" w:rsidP="001E2550">
      <w:pPr>
        <w:tabs>
          <w:tab w:val="right" w:pos="9990"/>
        </w:tabs>
        <w:rPr>
          <w:b/>
          <w:bCs/>
        </w:rPr>
      </w:pPr>
      <w:r w:rsidRPr="00F137C3">
        <w:rPr>
          <w:b/>
          <w:bCs/>
        </w:rPr>
        <w:t xml:space="preserve">THERMO FISHER SCIENTIFIC, </w:t>
      </w:r>
      <w:r w:rsidR="00F33BAC" w:rsidRPr="00F137C3">
        <w:rPr>
          <w:b/>
          <w:bCs/>
        </w:rPr>
        <w:t>Waltham</w:t>
      </w:r>
      <w:r w:rsidRPr="00F137C3">
        <w:rPr>
          <w:b/>
          <w:bCs/>
        </w:rPr>
        <w:t>, MA</w:t>
      </w:r>
      <w:r w:rsidRPr="00F137C3">
        <w:rPr>
          <w:b/>
          <w:bCs/>
        </w:rPr>
        <w:tab/>
      </w:r>
      <w:r w:rsidR="00EA7311" w:rsidRPr="00F137C3">
        <w:rPr>
          <w:b/>
          <w:bCs/>
        </w:rPr>
        <w:t xml:space="preserve">May </w:t>
      </w:r>
      <w:r w:rsidRPr="00F137C3">
        <w:rPr>
          <w:b/>
          <w:bCs/>
        </w:rPr>
        <w:t>2016</w:t>
      </w:r>
      <w:r w:rsidR="00DC40E9" w:rsidRPr="00F137C3">
        <w:rPr>
          <w:b/>
          <w:bCs/>
        </w:rPr>
        <w:t xml:space="preserve"> – </w:t>
      </w:r>
      <w:r w:rsidR="00EA7311" w:rsidRPr="00F137C3">
        <w:rPr>
          <w:b/>
          <w:bCs/>
        </w:rPr>
        <w:t xml:space="preserve">August </w:t>
      </w:r>
      <w:r w:rsidRPr="00F137C3">
        <w:rPr>
          <w:b/>
          <w:bCs/>
        </w:rPr>
        <w:t>2023</w:t>
      </w:r>
    </w:p>
    <w:p w14:paraId="1E48992B" w14:textId="77777777" w:rsidR="00B01971" w:rsidRPr="00F137C3" w:rsidRDefault="00D72351" w:rsidP="00521598">
      <w:pPr>
        <w:tabs>
          <w:tab w:val="right" w:pos="9990"/>
        </w:tabs>
      </w:pPr>
      <w:r w:rsidRPr="00F137C3">
        <w:rPr>
          <w:b/>
          <w:bCs/>
        </w:rPr>
        <w:t>Head</w:t>
      </w:r>
      <w:r w:rsidR="00435276" w:rsidRPr="00F137C3">
        <w:rPr>
          <w:b/>
          <w:bCs/>
        </w:rPr>
        <w:t>, Human Resources, Chromatography and Mass Spectrometry Group</w:t>
      </w:r>
      <w:r w:rsidRPr="00F137C3">
        <w:rPr>
          <w:b/>
          <w:bCs/>
        </w:rPr>
        <w:t xml:space="preserve"> </w:t>
      </w:r>
      <w:r w:rsidR="00DD6814" w:rsidRPr="00F137C3">
        <w:rPr>
          <w:b/>
          <w:bCs/>
        </w:rPr>
        <w:t>-</w:t>
      </w:r>
      <w:r w:rsidR="00931EDF" w:rsidRPr="00F137C3">
        <w:rPr>
          <w:b/>
          <w:bCs/>
        </w:rPr>
        <w:t>Life Sciences &amp; Div</w:t>
      </w:r>
      <w:r w:rsidR="007177D8" w:rsidRPr="00F137C3">
        <w:rPr>
          <w:b/>
          <w:bCs/>
        </w:rPr>
        <w:t xml:space="preserve">. </w:t>
      </w:r>
      <w:r w:rsidR="00931EDF" w:rsidRPr="00F137C3">
        <w:rPr>
          <w:b/>
          <w:bCs/>
        </w:rPr>
        <w:t>Marketing</w:t>
      </w:r>
      <w:r w:rsidRPr="00F137C3">
        <w:br/>
      </w:r>
      <w:r w:rsidR="00B01971" w:rsidRPr="00F137C3">
        <w:t>Drove transformation via skills-based planning and human-centered design; led with neuroscience to foster resilience, adaptability, and psychological safety.</w:t>
      </w:r>
    </w:p>
    <w:p w14:paraId="19067B1B" w14:textId="61A1FBE0" w:rsidR="00EA260A" w:rsidRPr="00F137C3" w:rsidRDefault="00435276" w:rsidP="00521598">
      <w:pPr>
        <w:tabs>
          <w:tab w:val="right" w:pos="9990"/>
        </w:tabs>
      </w:pPr>
      <w:r w:rsidRPr="00F137C3">
        <w:t>Led HR for Life Sciences and Mass Spectrometry business ~$1B with 550 team members, leading HR for Chromatography and Mass Spectrometry Operations, Finance and Marketing (~1100 team members) Partnered with divisional leadership on compensation structures, talent leveling, and succession to support growth in core segments.</w:t>
      </w:r>
    </w:p>
    <w:p w14:paraId="28AD8451" w14:textId="77777777" w:rsidR="000822F1" w:rsidRPr="00F137C3" w:rsidRDefault="000822F1" w:rsidP="000822F1">
      <w:pPr>
        <w:pStyle w:val="ListParagraph"/>
        <w:numPr>
          <w:ilvl w:val="0"/>
          <w:numId w:val="9"/>
        </w:numPr>
        <w:spacing w:before="60" w:after="23" w:line="247" w:lineRule="auto"/>
        <w:ind w:right="1138"/>
      </w:pPr>
      <w:r w:rsidRPr="00F137C3">
        <w:t>Drove organizational transformation within Life Sciences and Mass Spectrometry aligned with divisional and global business priorities, achieving 20% organic growth while reducing turnover by 200 bps with focus on core research and academic segments.</w:t>
      </w:r>
    </w:p>
    <w:p w14:paraId="23B9D22C" w14:textId="77777777" w:rsidR="00EA260A" w:rsidRPr="00F137C3" w:rsidRDefault="00EA260A" w:rsidP="00EA260A">
      <w:pPr>
        <w:pStyle w:val="ListParagraph"/>
        <w:numPr>
          <w:ilvl w:val="1"/>
          <w:numId w:val="10"/>
        </w:numPr>
        <w:spacing w:after="38" w:line="248" w:lineRule="auto"/>
        <w:ind w:right="356"/>
        <w:rPr>
          <w:sz w:val="21"/>
          <w:szCs w:val="21"/>
        </w:rPr>
      </w:pPr>
      <w:r w:rsidRPr="00F137C3">
        <w:rPr>
          <w:sz w:val="21"/>
          <w:szCs w:val="21"/>
        </w:rPr>
        <w:lastRenderedPageBreak/>
        <w:t xml:space="preserve">Upgraded talent in key leadership </w:t>
      </w:r>
      <w:r w:rsidR="00643601" w:rsidRPr="00F137C3">
        <w:rPr>
          <w:sz w:val="21"/>
          <w:szCs w:val="21"/>
        </w:rPr>
        <w:t>roles and</w:t>
      </w:r>
      <w:r w:rsidRPr="00F137C3">
        <w:rPr>
          <w:sz w:val="21"/>
          <w:szCs w:val="21"/>
        </w:rPr>
        <w:t xml:space="preserve"> </w:t>
      </w:r>
      <w:r w:rsidR="00643601" w:rsidRPr="00F137C3">
        <w:rPr>
          <w:sz w:val="21"/>
          <w:szCs w:val="21"/>
        </w:rPr>
        <w:t xml:space="preserve">worked on </w:t>
      </w:r>
      <w:r w:rsidRPr="00F137C3">
        <w:rPr>
          <w:sz w:val="21"/>
          <w:szCs w:val="21"/>
        </w:rPr>
        <w:t>organizational health journeys to build a cohesive, high performing team.</w:t>
      </w:r>
    </w:p>
    <w:p w14:paraId="2AC0A50C" w14:textId="77777777" w:rsidR="00EA260A" w:rsidRPr="00F137C3" w:rsidRDefault="00EA260A" w:rsidP="00EA260A">
      <w:pPr>
        <w:pStyle w:val="ListParagraph"/>
        <w:numPr>
          <w:ilvl w:val="1"/>
          <w:numId w:val="10"/>
        </w:numPr>
        <w:spacing w:after="38" w:line="248" w:lineRule="auto"/>
        <w:ind w:right="356"/>
        <w:rPr>
          <w:sz w:val="21"/>
          <w:szCs w:val="21"/>
        </w:rPr>
      </w:pPr>
      <w:r w:rsidRPr="00F137C3">
        <w:rPr>
          <w:sz w:val="21"/>
          <w:szCs w:val="21"/>
        </w:rPr>
        <w:t xml:space="preserve">Reduced turnover of key scientific </w:t>
      </w:r>
      <w:r w:rsidR="00F33BAC" w:rsidRPr="00F137C3">
        <w:rPr>
          <w:sz w:val="21"/>
          <w:szCs w:val="21"/>
        </w:rPr>
        <w:t xml:space="preserve">talent </w:t>
      </w:r>
      <w:r w:rsidRPr="00F137C3">
        <w:rPr>
          <w:sz w:val="21"/>
          <w:szCs w:val="21"/>
        </w:rPr>
        <w:t xml:space="preserve">by 200 basis points by creating career development and advancement pathways – </w:t>
      </w:r>
      <w:r w:rsidR="00BE7F5B" w:rsidRPr="00F137C3">
        <w:rPr>
          <w:sz w:val="21"/>
          <w:szCs w:val="21"/>
        </w:rPr>
        <w:t>estimated savings of</w:t>
      </w:r>
      <w:r w:rsidRPr="00F137C3">
        <w:rPr>
          <w:sz w:val="21"/>
          <w:szCs w:val="21"/>
        </w:rPr>
        <w:t xml:space="preserve"> ~ $5M in cost of turnovers.</w:t>
      </w:r>
    </w:p>
    <w:p w14:paraId="3B8886A4" w14:textId="77777777" w:rsidR="0094563E" w:rsidRPr="00F137C3" w:rsidRDefault="0094563E" w:rsidP="0094563E">
      <w:pPr>
        <w:pStyle w:val="ListParagraph"/>
        <w:numPr>
          <w:ilvl w:val="1"/>
          <w:numId w:val="10"/>
        </w:numPr>
        <w:spacing w:before="60" w:after="23" w:line="247" w:lineRule="auto"/>
        <w:ind w:right="1138"/>
        <w:rPr>
          <w:sz w:val="21"/>
          <w:szCs w:val="21"/>
        </w:rPr>
      </w:pPr>
      <w:r w:rsidRPr="00F137C3">
        <w:rPr>
          <w:sz w:val="21"/>
          <w:szCs w:val="21"/>
        </w:rPr>
        <w:t>Increased employee involvement score by 5% by creating internal “Career Day Series” and providing intra-company networking avenues and mentoring forums. Deployed listening strategies and pulse surveys to target drivers of engagement and retention.</w:t>
      </w:r>
    </w:p>
    <w:p w14:paraId="7FA20DC7" w14:textId="77777777" w:rsidR="00EA260A" w:rsidRPr="00F137C3" w:rsidRDefault="00EA260A" w:rsidP="00EA260A">
      <w:pPr>
        <w:pStyle w:val="ListParagraph"/>
        <w:numPr>
          <w:ilvl w:val="1"/>
          <w:numId w:val="10"/>
        </w:numPr>
        <w:spacing w:after="38" w:line="248" w:lineRule="auto"/>
        <w:ind w:right="356"/>
        <w:rPr>
          <w:sz w:val="21"/>
          <w:szCs w:val="21"/>
        </w:rPr>
      </w:pPr>
      <w:r w:rsidRPr="00F137C3">
        <w:rPr>
          <w:sz w:val="21"/>
          <w:szCs w:val="21"/>
        </w:rPr>
        <w:t xml:space="preserve">Streamlined organizational design to </w:t>
      </w:r>
      <w:r w:rsidR="0094563E" w:rsidRPr="00F137C3">
        <w:rPr>
          <w:sz w:val="21"/>
          <w:szCs w:val="21"/>
        </w:rPr>
        <w:t>execute</w:t>
      </w:r>
      <w:r w:rsidRPr="00F137C3">
        <w:rPr>
          <w:sz w:val="21"/>
          <w:szCs w:val="21"/>
        </w:rPr>
        <w:t xml:space="preserve"> the strategic plan and gain share in the </w:t>
      </w:r>
      <w:r w:rsidR="00351C46" w:rsidRPr="00F137C3">
        <w:rPr>
          <w:sz w:val="21"/>
          <w:szCs w:val="21"/>
        </w:rPr>
        <w:t>fast-growing</w:t>
      </w:r>
      <w:r w:rsidR="00286F57" w:rsidRPr="00F137C3">
        <w:rPr>
          <w:sz w:val="21"/>
          <w:szCs w:val="21"/>
        </w:rPr>
        <w:t xml:space="preserve"> strategically important</w:t>
      </w:r>
      <w:r w:rsidR="00D13779" w:rsidRPr="00F137C3">
        <w:rPr>
          <w:sz w:val="21"/>
          <w:szCs w:val="21"/>
        </w:rPr>
        <w:t xml:space="preserve"> </w:t>
      </w:r>
      <w:r w:rsidR="00286F57" w:rsidRPr="00F137C3">
        <w:rPr>
          <w:sz w:val="21"/>
          <w:szCs w:val="21"/>
        </w:rPr>
        <w:t>Proteomics</w:t>
      </w:r>
      <w:r w:rsidRPr="00F137C3">
        <w:rPr>
          <w:sz w:val="21"/>
          <w:szCs w:val="21"/>
        </w:rPr>
        <w:t xml:space="preserve"> </w:t>
      </w:r>
      <w:r w:rsidR="0094563E" w:rsidRPr="00F137C3">
        <w:rPr>
          <w:sz w:val="21"/>
          <w:szCs w:val="21"/>
        </w:rPr>
        <w:t>segment.</w:t>
      </w:r>
    </w:p>
    <w:p w14:paraId="06F78116" w14:textId="77777777" w:rsidR="00392830" w:rsidRPr="00F137C3" w:rsidRDefault="00392830" w:rsidP="00392830">
      <w:pPr>
        <w:pStyle w:val="ListParagraph"/>
        <w:numPr>
          <w:ilvl w:val="0"/>
          <w:numId w:val="9"/>
        </w:numPr>
        <w:spacing w:before="60" w:after="23" w:line="247" w:lineRule="auto"/>
        <w:ind w:right="1138"/>
      </w:pPr>
      <w:r w:rsidRPr="00F137C3">
        <w:t xml:space="preserve">Implemented a new integrated vertical marketing structure at the division level to provide value-added solutions to customers by bundling offerings across the division into one end to end value proposition. </w:t>
      </w:r>
    </w:p>
    <w:p w14:paraId="601FCAC9" w14:textId="77777777" w:rsidR="00392830" w:rsidRDefault="00392830" w:rsidP="00392830">
      <w:pPr>
        <w:pStyle w:val="ListParagraph"/>
        <w:numPr>
          <w:ilvl w:val="1"/>
          <w:numId w:val="10"/>
        </w:numPr>
        <w:spacing w:after="38" w:line="248" w:lineRule="auto"/>
        <w:ind w:right="356"/>
        <w:rPr>
          <w:sz w:val="21"/>
          <w:szCs w:val="21"/>
        </w:rPr>
      </w:pPr>
      <w:r w:rsidRPr="00EA260A">
        <w:rPr>
          <w:sz w:val="21"/>
          <w:szCs w:val="21"/>
        </w:rPr>
        <w:t>Created five vertical teams</w:t>
      </w:r>
      <w:r>
        <w:rPr>
          <w:sz w:val="21"/>
          <w:szCs w:val="21"/>
        </w:rPr>
        <w:t xml:space="preserve"> in prioritized strategic areas</w:t>
      </w:r>
      <w:r w:rsidRPr="00EA260A">
        <w:rPr>
          <w:sz w:val="21"/>
          <w:szCs w:val="21"/>
        </w:rPr>
        <w:t xml:space="preserve"> and streamlined the global organizational structure</w:t>
      </w:r>
      <w:r>
        <w:rPr>
          <w:sz w:val="21"/>
          <w:szCs w:val="21"/>
        </w:rPr>
        <w:t xml:space="preserve"> leading to $2M in savings</w:t>
      </w:r>
      <w:r w:rsidRPr="00EA260A">
        <w:rPr>
          <w:sz w:val="21"/>
          <w:szCs w:val="21"/>
        </w:rPr>
        <w:t>.</w:t>
      </w:r>
    </w:p>
    <w:p w14:paraId="3EB357C9" w14:textId="77777777" w:rsidR="00392830" w:rsidRDefault="00392830" w:rsidP="00392830">
      <w:pPr>
        <w:pStyle w:val="ListParagraph"/>
        <w:numPr>
          <w:ilvl w:val="1"/>
          <w:numId w:val="10"/>
        </w:numPr>
        <w:spacing w:after="38" w:line="248" w:lineRule="auto"/>
        <w:ind w:right="356"/>
        <w:rPr>
          <w:sz w:val="21"/>
          <w:szCs w:val="21"/>
        </w:rPr>
      </w:pPr>
      <w:r w:rsidRPr="00EA260A">
        <w:rPr>
          <w:sz w:val="21"/>
          <w:szCs w:val="21"/>
        </w:rPr>
        <w:t>Executed a</w:t>
      </w:r>
      <w:r>
        <w:rPr>
          <w:sz w:val="21"/>
          <w:szCs w:val="21"/>
        </w:rPr>
        <w:t xml:space="preserve"> global</w:t>
      </w:r>
      <w:r w:rsidRPr="00EA260A">
        <w:rPr>
          <w:sz w:val="21"/>
          <w:szCs w:val="21"/>
        </w:rPr>
        <w:t xml:space="preserve"> change management plan to ensure minimal disruption and turnover.</w:t>
      </w:r>
    </w:p>
    <w:p w14:paraId="013BA0E6" w14:textId="030834BE" w:rsidR="00392830" w:rsidRPr="00392830" w:rsidRDefault="00392830" w:rsidP="00392830">
      <w:pPr>
        <w:pStyle w:val="ListParagraph"/>
        <w:numPr>
          <w:ilvl w:val="1"/>
          <w:numId w:val="10"/>
        </w:numPr>
        <w:spacing w:after="38" w:line="248" w:lineRule="auto"/>
        <w:ind w:right="356"/>
        <w:rPr>
          <w:sz w:val="21"/>
          <w:szCs w:val="21"/>
        </w:rPr>
      </w:pPr>
      <w:proofErr w:type="gramStart"/>
      <w:r>
        <w:rPr>
          <w:sz w:val="21"/>
          <w:szCs w:val="21"/>
        </w:rPr>
        <w:t>Launched</w:t>
      </w:r>
      <w:proofErr w:type="gramEnd"/>
      <w:r>
        <w:rPr>
          <w:sz w:val="21"/>
          <w:szCs w:val="21"/>
        </w:rPr>
        <w:t xml:space="preserve"> key marketing campaigns to increase sales in certain growing markets and ensured our key talent </w:t>
      </w:r>
      <w:r w:rsidR="0007125F">
        <w:rPr>
          <w:sz w:val="21"/>
          <w:szCs w:val="21"/>
        </w:rPr>
        <w:t>w</w:t>
      </w:r>
      <w:r w:rsidR="000B404E">
        <w:rPr>
          <w:sz w:val="21"/>
          <w:szCs w:val="21"/>
        </w:rPr>
        <w:t xml:space="preserve">as </w:t>
      </w:r>
      <w:r>
        <w:rPr>
          <w:sz w:val="21"/>
          <w:szCs w:val="21"/>
        </w:rPr>
        <w:t xml:space="preserve">leading </w:t>
      </w:r>
      <w:r w:rsidR="000B404E">
        <w:rPr>
          <w:sz w:val="21"/>
          <w:szCs w:val="21"/>
        </w:rPr>
        <w:t xml:space="preserve">these initiatives </w:t>
      </w:r>
      <w:r w:rsidR="00A7435A">
        <w:rPr>
          <w:sz w:val="21"/>
          <w:szCs w:val="21"/>
        </w:rPr>
        <w:t xml:space="preserve">to achieve </w:t>
      </w:r>
      <w:r>
        <w:rPr>
          <w:sz w:val="21"/>
          <w:szCs w:val="21"/>
        </w:rPr>
        <w:t>increased sales revenue in these verticals.</w:t>
      </w:r>
    </w:p>
    <w:p w14:paraId="67985A17" w14:textId="77777777" w:rsidR="00EA260A" w:rsidRPr="00F137C3" w:rsidRDefault="00EA260A" w:rsidP="007177D8">
      <w:pPr>
        <w:pStyle w:val="ListParagraph"/>
        <w:numPr>
          <w:ilvl w:val="0"/>
          <w:numId w:val="9"/>
        </w:numPr>
        <w:spacing w:before="60" w:after="100" w:afterAutospacing="1" w:line="247" w:lineRule="auto"/>
        <w:ind w:right="1138"/>
      </w:pPr>
      <w:r w:rsidRPr="00F137C3">
        <w:t>Created a Diversity Inclusion and Belonging roadmap for the ~3B C</w:t>
      </w:r>
      <w:r w:rsidR="00F33BAC" w:rsidRPr="00F137C3">
        <w:t>hromatography and Mass Spectrometry</w:t>
      </w:r>
      <w:r w:rsidRPr="00F137C3">
        <w:t xml:space="preserve"> division </w:t>
      </w:r>
      <w:r w:rsidR="002F32DB" w:rsidRPr="00F137C3">
        <w:t xml:space="preserve">leading to increased representation of women and people of color and higher employee </w:t>
      </w:r>
      <w:r w:rsidR="00C0495F" w:rsidRPr="00F137C3">
        <w:t>engagement.</w:t>
      </w:r>
    </w:p>
    <w:p w14:paraId="5AC50995" w14:textId="77777777" w:rsidR="00EA260A" w:rsidRPr="00EA260A" w:rsidRDefault="00EA260A" w:rsidP="00627176">
      <w:pPr>
        <w:pStyle w:val="ListParagraph"/>
        <w:numPr>
          <w:ilvl w:val="1"/>
          <w:numId w:val="10"/>
        </w:numPr>
        <w:spacing w:after="38" w:line="248" w:lineRule="auto"/>
        <w:ind w:right="356"/>
        <w:rPr>
          <w:sz w:val="21"/>
          <w:szCs w:val="21"/>
        </w:rPr>
      </w:pPr>
      <w:r w:rsidRPr="00EA260A">
        <w:rPr>
          <w:sz w:val="21"/>
          <w:szCs w:val="21"/>
        </w:rPr>
        <w:t>Increased representation of women and people of color among mid-level managers by 150 bp</w:t>
      </w:r>
    </w:p>
    <w:p w14:paraId="540D8DA4" w14:textId="77777777" w:rsidR="00EA260A" w:rsidRPr="00EA260A" w:rsidRDefault="00EA260A" w:rsidP="00627176">
      <w:pPr>
        <w:pStyle w:val="ListParagraph"/>
        <w:numPr>
          <w:ilvl w:val="1"/>
          <w:numId w:val="10"/>
        </w:numPr>
        <w:spacing w:after="38" w:line="248" w:lineRule="auto"/>
        <w:ind w:right="356"/>
        <w:rPr>
          <w:sz w:val="21"/>
          <w:szCs w:val="21"/>
        </w:rPr>
      </w:pPr>
      <w:r w:rsidRPr="00EA260A">
        <w:rPr>
          <w:sz w:val="21"/>
          <w:szCs w:val="21"/>
        </w:rPr>
        <w:t xml:space="preserve">Created a self-sustaining grassroot movement by recruiting 17 diversity </w:t>
      </w:r>
      <w:r w:rsidR="00F33BAC" w:rsidRPr="00EA260A">
        <w:rPr>
          <w:sz w:val="21"/>
          <w:szCs w:val="21"/>
        </w:rPr>
        <w:t>ambassadors.</w:t>
      </w:r>
    </w:p>
    <w:p w14:paraId="26FFB7BA" w14:textId="77777777" w:rsidR="00EA260A" w:rsidRPr="00EA260A" w:rsidRDefault="00EA260A" w:rsidP="00627176">
      <w:pPr>
        <w:pStyle w:val="ListParagraph"/>
        <w:numPr>
          <w:ilvl w:val="1"/>
          <w:numId w:val="10"/>
        </w:numPr>
        <w:spacing w:after="38" w:line="248" w:lineRule="auto"/>
        <w:ind w:right="356"/>
        <w:rPr>
          <w:sz w:val="21"/>
          <w:szCs w:val="21"/>
        </w:rPr>
      </w:pPr>
      <w:r w:rsidRPr="00EA260A">
        <w:rPr>
          <w:sz w:val="21"/>
          <w:szCs w:val="21"/>
        </w:rPr>
        <w:t xml:space="preserve">Launched podcast “Brave Human Conversations” to showcase diverse talent and experiences – program has been expanded across Thermo Fisher due to the </w:t>
      </w:r>
      <w:r w:rsidR="0094563E" w:rsidRPr="00EA260A">
        <w:rPr>
          <w:sz w:val="21"/>
          <w:szCs w:val="21"/>
        </w:rPr>
        <w:t>overwhelmingly</w:t>
      </w:r>
      <w:r w:rsidRPr="00EA260A">
        <w:rPr>
          <w:sz w:val="21"/>
          <w:szCs w:val="21"/>
        </w:rPr>
        <w:t xml:space="preserve"> positive </w:t>
      </w:r>
      <w:r w:rsidR="0094563E" w:rsidRPr="00EA260A">
        <w:rPr>
          <w:sz w:val="21"/>
          <w:szCs w:val="21"/>
        </w:rPr>
        <w:t>response.</w:t>
      </w:r>
      <w:r w:rsidRPr="00EA260A">
        <w:rPr>
          <w:sz w:val="21"/>
          <w:szCs w:val="21"/>
        </w:rPr>
        <w:t xml:space="preserve"> </w:t>
      </w:r>
    </w:p>
    <w:p w14:paraId="74C9C2A0" w14:textId="5866FD41" w:rsidR="00D7457C" w:rsidRPr="00F137C3" w:rsidRDefault="00EA260A" w:rsidP="00F137C3">
      <w:pPr>
        <w:pStyle w:val="ListParagraph"/>
        <w:numPr>
          <w:ilvl w:val="1"/>
          <w:numId w:val="10"/>
        </w:numPr>
        <w:spacing w:after="38" w:line="248" w:lineRule="auto"/>
        <w:ind w:right="356"/>
        <w:rPr>
          <w:sz w:val="21"/>
          <w:szCs w:val="21"/>
        </w:rPr>
      </w:pPr>
      <w:r w:rsidRPr="00EA260A">
        <w:rPr>
          <w:sz w:val="21"/>
          <w:szCs w:val="21"/>
        </w:rPr>
        <w:t xml:space="preserve">Developed global mentoring program to focus on retention and promotion of diverse </w:t>
      </w:r>
      <w:r w:rsidR="0094563E" w:rsidRPr="00EA260A">
        <w:rPr>
          <w:sz w:val="21"/>
          <w:szCs w:val="21"/>
        </w:rPr>
        <w:t>talent.</w:t>
      </w:r>
    </w:p>
    <w:p w14:paraId="7B3C7287" w14:textId="77777777" w:rsidR="00435276" w:rsidRPr="00F137C3" w:rsidRDefault="007177D8" w:rsidP="001E2550">
      <w:pPr>
        <w:tabs>
          <w:tab w:val="right" w:pos="9990"/>
        </w:tabs>
        <w:rPr>
          <w:b/>
          <w:bCs/>
        </w:rPr>
      </w:pPr>
      <w:r w:rsidRPr="00F137C3">
        <w:rPr>
          <w:b/>
          <w:bCs/>
        </w:rPr>
        <w:t>Head</w:t>
      </w:r>
      <w:r w:rsidR="00435276" w:rsidRPr="00F137C3">
        <w:rPr>
          <w:b/>
          <w:bCs/>
        </w:rPr>
        <w:t>, Human Resources, Pharma Services Group</w:t>
      </w:r>
      <w:r w:rsidRPr="00F137C3">
        <w:rPr>
          <w:b/>
          <w:bCs/>
        </w:rPr>
        <w:t xml:space="preserve"> Functions</w:t>
      </w:r>
    </w:p>
    <w:p w14:paraId="59028F5D" w14:textId="77777777" w:rsidR="000C7A31" w:rsidRPr="00F137C3" w:rsidRDefault="00435276" w:rsidP="0001638C">
      <w:pPr>
        <w:tabs>
          <w:tab w:val="right" w:pos="9990"/>
        </w:tabs>
      </w:pPr>
      <w:r w:rsidRPr="00F137C3">
        <w:t>Led HR for all functions of $3B group with ~ 1,500 functional team members.</w:t>
      </w:r>
    </w:p>
    <w:p w14:paraId="5242D965" w14:textId="77777777" w:rsidR="00593A73" w:rsidRPr="00F137C3" w:rsidRDefault="001D2A07" w:rsidP="00D7457C">
      <w:pPr>
        <w:pStyle w:val="ListParagraph"/>
        <w:numPr>
          <w:ilvl w:val="0"/>
          <w:numId w:val="17"/>
        </w:numPr>
        <w:tabs>
          <w:tab w:val="right" w:pos="9990"/>
        </w:tabs>
      </w:pPr>
      <w:r w:rsidRPr="00F137C3">
        <w:t>Led post-merger integration strategies, achieving $6.5M in synergy targets while aligning talent management and organizational structures.</w:t>
      </w:r>
    </w:p>
    <w:p w14:paraId="699AE622" w14:textId="2290415F" w:rsidR="00593A73" w:rsidRPr="00F137C3" w:rsidRDefault="00593A73" w:rsidP="00D7457C">
      <w:pPr>
        <w:pStyle w:val="ListParagraph"/>
        <w:numPr>
          <w:ilvl w:val="0"/>
          <w:numId w:val="14"/>
        </w:numPr>
        <w:tabs>
          <w:tab w:val="right" w:pos="9990"/>
        </w:tabs>
        <w:rPr>
          <w:sz w:val="21"/>
          <w:szCs w:val="21"/>
        </w:rPr>
      </w:pPr>
      <w:r w:rsidRPr="00F137C3">
        <w:rPr>
          <w:sz w:val="21"/>
          <w:szCs w:val="21"/>
        </w:rPr>
        <w:t>Harmonized infrastructure and processes with Thermo Fisher setting a platform for career management, reward decisions, and succession planning. Presented HR integration updates and risk/compliance milestones to senior leadership; aligned policy frameworks across functions.</w:t>
      </w:r>
    </w:p>
    <w:p w14:paraId="767B9C83" w14:textId="77777777" w:rsidR="00593A73" w:rsidRPr="00F137C3" w:rsidRDefault="00593A73" w:rsidP="00D7457C">
      <w:pPr>
        <w:pStyle w:val="ListParagraph"/>
        <w:numPr>
          <w:ilvl w:val="0"/>
          <w:numId w:val="14"/>
        </w:numPr>
        <w:tabs>
          <w:tab w:val="right" w:pos="9990"/>
        </w:tabs>
        <w:rPr>
          <w:sz w:val="21"/>
          <w:szCs w:val="21"/>
        </w:rPr>
      </w:pPr>
      <w:r w:rsidRPr="00F137C3">
        <w:rPr>
          <w:sz w:val="21"/>
          <w:szCs w:val="21"/>
        </w:rPr>
        <w:t>Collaborated with key functional leaders to align organization design for IT, Legal, Contracting and Finance with the overall group strategy.</w:t>
      </w:r>
    </w:p>
    <w:p w14:paraId="7F303895" w14:textId="77777777" w:rsidR="00593A73" w:rsidRPr="00F137C3" w:rsidRDefault="00593A73" w:rsidP="00D7457C">
      <w:pPr>
        <w:pStyle w:val="ListParagraph"/>
        <w:numPr>
          <w:ilvl w:val="0"/>
          <w:numId w:val="14"/>
        </w:numPr>
        <w:tabs>
          <w:tab w:val="right" w:pos="9990"/>
        </w:tabs>
        <w:rPr>
          <w:sz w:val="21"/>
          <w:szCs w:val="21"/>
        </w:rPr>
      </w:pPr>
      <w:r w:rsidRPr="00F137C3">
        <w:rPr>
          <w:sz w:val="21"/>
          <w:szCs w:val="21"/>
        </w:rPr>
        <w:t xml:space="preserve">Improved time-to-fill improvement for critical mid-level finance roles by 35% by creating and deploying a focused “Thermo Fisher Finance” brand </w:t>
      </w:r>
      <w:r w:rsidR="00815102" w:rsidRPr="00F137C3">
        <w:rPr>
          <w:sz w:val="21"/>
          <w:szCs w:val="21"/>
        </w:rPr>
        <w:t>campaign.</w:t>
      </w:r>
    </w:p>
    <w:p w14:paraId="77F7BB04" w14:textId="77777777" w:rsidR="007B2EFF" w:rsidRPr="00F137C3" w:rsidRDefault="00593A73" w:rsidP="00D7457C">
      <w:pPr>
        <w:pStyle w:val="ListParagraph"/>
        <w:numPr>
          <w:ilvl w:val="0"/>
          <w:numId w:val="14"/>
        </w:numPr>
        <w:tabs>
          <w:tab w:val="right" w:pos="9990"/>
        </w:tabs>
        <w:rPr>
          <w:sz w:val="21"/>
          <w:szCs w:val="21"/>
        </w:rPr>
      </w:pPr>
      <w:r w:rsidRPr="00F137C3">
        <w:rPr>
          <w:sz w:val="21"/>
          <w:szCs w:val="21"/>
        </w:rPr>
        <w:t>Generated $1.5M in synergy savings by insourcing IT services and creating a success profile and career map for the business partner role within Thermo Fisher IT</w:t>
      </w:r>
      <w:r w:rsidR="00815102" w:rsidRPr="00F137C3">
        <w:rPr>
          <w:sz w:val="21"/>
          <w:szCs w:val="21"/>
        </w:rPr>
        <w:t>.</w:t>
      </w:r>
    </w:p>
    <w:p w14:paraId="75CE7146" w14:textId="77777777" w:rsidR="00435276" w:rsidRPr="00F137C3" w:rsidRDefault="007177D8" w:rsidP="001E2550">
      <w:pPr>
        <w:tabs>
          <w:tab w:val="right" w:pos="9990"/>
        </w:tabs>
        <w:rPr>
          <w:b/>
          <w:bCs/>
        </w:rPr>
      </w:pPr>
      <w:r w:rsidRPr="00F137C3">
        <w:rPr>
          <w:b/>
          <w:bCs/>
        </w:rPr>
        <w:t>Head</w:t>
      </w:r>
      <w:r w:rsidR="00435276" w:rsidRPr="00F137C3">
        <w:rPr>
          <w:b/>
          <w:bCs/>
        </w:rPr>
        <w:t>, Human Resources, Fisher Clinical Services</w:t>
      </w:r>
    </w:p>
    <w:p w14:paraId="0BDC8F22" w14:textId="77777777" w:rsidR="00435276" w:rsidRPr="00F137C3" w:rsidRDefault="00435276" w:rsidP="001E2550">
      <w:pPr>
        <w:tabs>
          <w:tab w:val="right" w:pos="9990"/>
        </w:tabs>
      </w:pPr>
      <w:r w:rsidRPr="00F137C3">
        <w:t>Directed 16-person global HR team for $500M business including operational sites across the globe</w:t>
      </w:r>
      <w:r w:rsidR="00E13DDB" w:rsidRPr="00F137C3">
        <w:t>.</w:t>
      </w:r>
    </w:p>
    <w:p w14:paraId="276BB2D7" w14:textId="77777777" w:rsidR="00B23350" w:rsidRPr="00F137C3" w:rsidRDefault="00435276" w:rsidP="00B23350">
      <w:pPr>
        <w:pStyle w:val="ListParagraph"/>
        <w:numPr>
          <w:ilvl w:val="0"/>
          <w:numId w:val="5"/>
        </w:numPr>
        <w:tabs>
          <w:tab w:val="right" w:pos="9990"/>
        </w:tabs>
        <w:ind w:left="540"/>
      </w:pPr>
      <w:r w:rsidRPr="00F137C3">
        <w:t xml:space="preserve">Developed robust HR strategy to support the talent required to </w:t>
      </w:r>
      <w:r w:rsidR="0001638C" w:rsidRPr="00F137C3">
        <w:t>keep pace with business experiencing double digit growth</w:t>
      </w:r>
      <w:r w:rsidR="0058019E" w:rsidRPr="00F137C3">
        <w:t>.</w:t>
      </w:r>
    </w:p>
    <w:p w14:paraId="69B8B161" w14:textId="77777777" w:rsidR="00B23350" w:rsidRPr="00F137C3" w:rsidRDefault="00B23350" w:rsidP="0001638C">
      <w:pPr>
        <w:pStyle w:val="ListParagraph"/>
        <w:numPr>
          <w:ilvl w:val="0"/>
          <w:numId w:val="15"/>
        </w:numPr>
        <w:tabs>
          <w:tab w:val="right" w:pos="9990"/>
        </w:tabs>
        <w:rPr>
          <w:sz w:val="21"/>
          <w:szCs w:val="21"/>
        </w:rPr>
      </w:pPr>
      <w:r w:rsidRPr="00F137C3">
        <w:rPr>
          <w:sz w:val="21"/>
          <w:szCs w:val="21"/>
        </w:rPr>
        <w:t xml:space="preserve">Created </w:t>
      </w:r>
      <w:r w:rsidR="00435276" w:rsidRPr="00F137C3">
        <w:rPr>
          <w:sz w:val="21"/>
          <w:szCs w:val="21"/>
        </w:rPr>
        <w:t>and implemented a repertoire of retention tools to reduce overall employee turnover by 15%</w:t>
      </w:r>
      <w:r w:rsidRPr="00F137C3">
        <w:rPr>
          <w:sz w:val="21"/>
          <w:szCs w:val="21"/>
        </w:rPr>
        <w:t>.</w:t>
      </w:r>
    </w:p>
    <w:p w14:paraId="6D79B6D2" w14:textId="77777777" w:rsidR="00B23350" w:rsidRPr="00F137C3" w:rsidRDefault="00435276" w:rsidP="0001638C">
      <w:pPr>
        <w:pStyle w:val="ListParagraph"/>
        <w:numPr>
          <w:ilvl w:val="0"/>
          <w:numId w:val="15"/>
        </w:numPr>
        <w:tabs>
          <w:tab w:val="right" w:pos="9990"/>
        </w:tabs>
        <w:rPr>
          <w:sz w:val="21"/>
          <w:szCs w:val="21"/>
        </w:rPr>
      </w:pPr>
      <w:r w:rsidRPr="00F137C3">
        <w:rPr>
          <w:sz w:val="21"/>
          <w:szCs w:val="21"/>
        </w:rPr>
        <w:t>Improved Employee Involvement Scores by 4 basis points from 2016</w:t>
      </w:r>
      <w:r w:rsidR="00E13DDB" w:rsidRPr="00F137C3">
        <w:rPr>
          <w:sz w:val="21"/>
          <w:szCs w:val="21"/>
        </w:rPr>
        <w:t>.</w:t>
      </w:r>
    </w:p>
    <w:p w14:paraId="7167754C" w14:textId="77777777" w:rsidR="00B23350" w:rsidRPr="00F137C3" w:rsidRDefault="00B23350" w:rsidP="0001638C">
      <w:pPr>
        <w:pStyle w:val="ListParagraph"/>
        <w:numPr>
          <w:ilvl w:val="0"/>
          <w:numId w:val="15"/>
        </w:numPr>
        <w:tabs>
          <w:tab w:val="right" w:pos="9990"/>
        </w:tabs>
        <w:rPr>
          <w:sz w:val="21"/>
          <w:szCs w:val="21"/>
        </w:rPr>
      </w:pPr>
      <w:r w:rsidRPr="00F137C3">
        <w:rPr>
          <w:sz w:val="21"/>
          <w:szCs w:val="21"/>
        </w:rPr>
        <w:t xml:space="preserve">Enhanced </w:t>
      </w:r>
      <w:r w:rsidR="00435276" w:rsidRPr="00F137C3">
        <w:rPr>
          <w:sz w:val="21"/>
          <w:szCs w:val="21"/>
        </w:rPr>
        <w:t>talent readiness and increased promotion rate by 7% year on year</w:t>
      </w:r>
      <w:r w:rsidR="00E13DDB" w:rsidRPr="00F137C3">
        <w:rPr>
          <w:sz w:val="21"/>
          <w:szCs w:val="21"/>
        </w:rPr>
        <w:t>.</w:t>
      </w:r>
    </w:p>
    <w:p w14:paraId="290BCABD" w14:textId="77777777" w:rsidR="00B23350" w:rsidRPr="00F137C3" w:rsidRDefault="00435276" w:rsidP="0001638C">
      <w:pPr>
        <w:pStyle w:val="ListParagraph"/>
        <w:numPr>
          <w:ilvl w:val="0"/>
          <w:numId w:val="15"/>
        </w:numPr>
        <w:tabs>
          <w:tab w:val="right" w:pos="9990"/>
        </w:tabs>
        <w:rPr>
          <w:sz w:val="21"/>
          <w:szCs w:val="21"/>
        </w:rPr>
      </w:pPr>
      <w:r w:rsidRPr="00F137C3">
        <w:rPr>
          <w:sz w:val="21"/>
          <w:szCs w:val="21"/>
        </w:rPr>
        <w:t>Generated $ 2.2M in savings through restructuring and strategic headcount reduction. Established clear role profiles, onboarding standards, and training pathways to stabilize scaling sites and reduce time‑to‑productivity.</w:t>
      </w:r>
    </w:p>
    <w:p w14:paraId="446D7E51" w14:textId="77777777" w:rsidR="00435276" w:rsidRPr="00F137C3" w:rsidRDefault="00435276" w:rsidP="0001638C">
      <w:pPr>
        <w:pStyle w:val="ListParagraph"/>
        <w:numPr>
          <w:ilvl w:val="0"/>
          <w:numId w:val="15"/>
        </w:numPr>
        <w:tabs>
          <w:tab w:val="right" w:pos="9990"/>
        </w:tabs>
        <w:rPr>
          <w:sz w:val="21"/>
          <w:szCs w:val="21"/>
        </w:rPr>
      </w:pPr>
      <w:r w:rsidRPr="00F137C3">
        <w:rPr>
          <w:sz w:val="21"/>
          <w:szCs w:val="21"/>
        </w:rPr>
        <w:t>Harmonized OUS benefits leading to overall cost savings of ~4%</w:t>
      </w:r>
    </w:p>
    <w:p w14:paraId="3793B21B" w14:textId="77777777" w:rsidR="00B23350" w:rsidRPr="00F137C3" w:rsidRDefault="00435276" w:rsidP="00B23350">
      <w:pPr>
        <w:pStyle w:val="ListParagraph"/>
        <w:numPr>
          <w:ilvl w:val="0"/>
          <w:numId w:val="5"/>
        </w:numPr>
        <w:tabs>
          <w:tab w:val="right" w:pos="9990"/>
        </w:tabs>
        <w:ind w:left="540"/>
      </w:pPr>
      <w:r w:rsidRPr="00F137C3">
        <w:t>Designed and implemented new operating model for global HR team</w:t>
      </w:r>
      <w:r w:rsidR="00E13DDB" w:rsidRPr="00F137C3">
        <w:t>.</w:t>
      </w:r>
    </w:p>
    <w:p w14:paraId="382496FE" w14:textId="77777777" w:rsidR="00B23350" w:rsidRPr="00B23350" w:rsidRDefault="00435276" w:rsidP="0095765A">
      <w:pPr>
        <w:pStyle w:val="ListParagraph"/>
        <w:numPr>
          <w:ilvl w:val="0"/>
          <w:numId w:val="5"/>
        </w:numPr>
        <w:tabs>
          <w:tab w:val="right" w:pos="9990"/>
        </w:tabs>
        <w:rPr>
          <w:sz w:val="21"/>
          <w:szCs w:val="21"/>
        </w:rPr>
      </w:pPr>
      <w:r w:rsidRPr="00B23350">
        <w:rPr>
          <w:sz w:val="21"/>
          <w:szCs w:val="21"/>
        </w:rPr>
        <w:t>Streamlined processes to improve and expedite services like talent acquisition, promotions &amp; equity increases</w:t>
      </w:r>
      <w:r w:rsidR="00430E17" w:rsidRPr="00B23350">
        <w:rPr>
          <w:sz w:val="21"/>
          <w:szCs w:val="21"/>
        </w:rPr>
        <w:t>.</w:t>
      </w:r>
    </w:p>
    <w:p w14:paraId="6EC1584D" w14:textId="77777777" w:rsidR="00B23350" w:rsidRPr="00B23350" w:rsidRDefault="00435276" w:rsidP="0095765A">
      <w:pPr>
        <w:pStyle w:val="ListParagraph"/>
        <w:numPr>
          <w:ilvl w:val="0"/>
          <w:numId w:val="5"/>
        </w:numPr>
        <w:tabs>
          <w:tab w:val="right" w:pos="9990"/>
        </w:tabs>
        <w:rPr>
          <w:sz w:val="21"/>
          <w:szCs w:val="21"/>
        </w:rPr>
      </w:pPr>
      <w:r w:rsidRPr="00B23350">
        <w:rPr>
          <w:sz w:val="21"/>
          <w:szCs w:val="21"/>
        </w:rPr>
        <w:t>Enabled 12% reduction in costs while ensuring efficient and scalable delivery of HR services</w:t>
      </w:r>
      <w:r w:rsidR="00E13DDB" w:rsidRPr="00B23350">
        <w:rPr>
          <w:sz w:val="21"/>
          <w:szCs w:val="21"/>
        </w:rPr>
        <w:t>.</w:t>
      </w:r>
    </w:p>
    <w:p w14:paraId="0A656D80" w14:textId="77777777" w:rsidR="00435276" w:rsidRDefault="00435276" w:rsidP="0095765A">
      <w:pPr>
        <w:pStyle w:val="ListParagraph"/>
        <w:numPr>
          <w:ilvl w:val="0"/>
          <w:numId w:val="5"/>
        </w:numPr>
        <w:tabs>
          <w:tab w:val="right" w:pos="9990"/>
        </w:tabs>
        <w:rPr>
          <w:sz w:val="21"/>
          <w:szCs w:val="21"/>
        </w:rPr>
      </w:pPr>
      <w:r w:rsidRPr="00B23350">
        <w:rPr>
          <w:sz w:val="21"/>
          <w:szCs w:val="21"/>
        </w:rPr>
        <w:t>Strengthened relationships with country HR teams and leveraged shared services for greater efficiencies</w:t>
      </w:r>
      <w:r w:rsidR="00E13DDB" w:rsidRPr="00B23350">
        <w:rPr>
          <w:sz w:val="21"/>
          <w:szCs w:val="21"/>
        </w:rPr>
        <w:t>.</w:t>
      </w:r>
    </w:p>
    <w:p w14:paraId="53C981EF" w14:textId="77777777" w:rsidR="00FF51DB" w:rsidRDefault="00FF51DB" w:rsidP="001E2550">
      <w:pPr>
        <w:tabs>
          <w:tab w:val="right" w:pos="9990"/>
        </w:tabs>
        <w:rPr>
          <w:b/>
          <w:bCs/>
          <w:sz w:val="21"/>
          <w:szCs w:val="21"/>
        </w:rPr>
      </w:pPr>
    </w:p>
    <w:p w14:paraId="7D6EF230" w14:textId="77777777" w:rsidR="00D64804" w:rsidRDefault="00D64804" w:rsidP="001E2550">
      <w:pPr>
        <w:tabs>
          <w:tab w:val="right" w:pos="9990"/>
        </w:tabs>
        <w:rPr>
          <w:b/>
          <w:bCs/>
          <w:sz w:val="21"/>
          <w:szCs w:val="21"/>
        </w:rPr>
      </w:pPr>
    </w:p>
    <w:p w14:paraId="1EF2E069" w14:textId="02B1E370" w:rsidR="00435276" w:rsidRPr="00F137C3" w:rsidRDefault="00435276" w:rsidP="001E2550">
      <w:pPr>
        <w:tabs>
          <w:tab w:val="right" w:pos="9990"/>
        </w:tabs>
        <w:rPr>
          <w:b/>
          <w:bCs/>
        </w:rPr>
      </w:pPr>
      <w:r w:rsidRPr="00F137C3">
        <w:rPr>
          <w:b/>
          <w:bCs/>
        </w:rPr>
        <w:lastRenderedPageBreak/>
        <w:t>WALGREENS BOOTS ALLIANCE, Deerfield, IL</w:t>
      </w:r>
      <w:r w:rsidRPr="00F137C3">
        <w:rPr>
          <w:b/>
          <w:bCs/>
        </w:rPr>
        <w:tab/>
      </w:r>
      <w:r w:rsidR="004E65AE" w:rsidRPr="00F137C3">
        <w:rPr>
          <w:b/>
          <w:bCs/>
        </w:rPr>
        <w:t xml:space="preserve">June </w:t>
      </w:r>
      <w:r w:rsidRPr="00F137C3">
        <w:rPr>
          <w:b/>
          <w:bCs/>
        </w:rPr>
        <w:t xml:space="preserve">2010 </w:t>
      </w:r>
      <w:r w:rsidR="00B23350" w:rsidRPr="00F137C3">
        <w:rPr>
          <w:b/>
          <w:bCs/>
        </w:rPr>
        <w:t xml:space="preserve">– </w:t>
      </w:r>
      <w:r w:rsidR="00815102" w:rsidRPr="00F137C3">
        <w:rPr>
          <w:b/>
          <w:bCs/>
        </w:rPr>
        <w:t xml:space="preserve">May </w:t>
      </w:r>
      <w:r w:rsidRPr="00F137C3">
        <w:rPr>
          <w:b/>
          <w:bCs/>
        </w:rPr>
        <w:t>2016</w:t>
      </w:r>
    </w:p>
    <w:p w14:paraId="33813115" w14:textId="77777777" w:rsidR="00D64804" w:rsidRPr="00F137C3" w:rsidRDefault="007177D8" w:rsidP="001E2550">
      <w:pPr>
        <w:tabs>
          <w:tab w:val="right" w:pos="9990"/>
        </w:tabs>
      </w:pPr>
      <w:r w:rsidRPr="00F137C3">
        <w:rPr>
          <w:b/>
          <w:bCs/>
        </w:rPr>
        <w:t>Head</w:t>
      </w:r>
      <w:r w:rsidR="00435276" w:rsidRPr="00F137C3">
        <w:rPr>
          <w:b/>
          <w:bCs/>
        </w:rPr>
        <w:t>, Human Resources, Enterprise Specialty</w:t>
      </w:r>
      <w:r w:rsidR="00AA404E" w:rsidRPr="00F137C3">
        <w:rPr>
          <w:b/>
          <w:bCs/>
        </w:rPr>
        <w:t xml:space="preserve"> and Specialty Commercial Team</w:t>
      </w:r>
      <w:r w:rsidRPr="00F137C3">
        <w:br/>
        <w:t>Advanced post-merger integration efforts by embedding future of work thinking—redesigning teams for agility and creating scalable, skills-based structures.</w:t>
      </w:r>
      <w:r w:rsidR="00D64804" w:rsidRPr="00F137C3">
        <w:t xml:space="preserve"> </w:t>
      </w:r>
    </w:p>
    <w:p w14:paraId="68E539DB" w14:textId="603A3146" w:rsidR="00435276" w:rsidRPr="00F137C3" w:rsidRDefault="00435276" w:rsidP="001E2550">
      <w:pPr>
        <w:tabs>
          <w:tab w:val="right" w:pos="9990"/>
        </w:tabs>
        <w:rPr>
          <w:b/>
          <w:bCs/>
        </w:rPr>
      </w:pPr>
      <w:r w:rsidRPr="00F137C3">
        <w:t>Managed HR for $17B enterprise with ~1,600 associates. Oversaw enterprise HR programs across employee relations, compensation, benefits, and policy modernization in a highly regulated environment.</w:t>
      </w:r>
    </w:p>
    <w:p w14:paraId="3CE966EB" w14:textId="77777777" w:rsidR="00B23350" w:rsidRPr="00F137C3" w:rsidRDefault="00F30047" w:rsidP="00B23350">
      <w:pPr>
        <w:pStyle w:val="ListParagraph"/>
        <w:numPr>
          <w:ilvl w:val="0"/>
          <w:numId w:val="5"/>
        </w:numPr>
        <w:tabs>
          <w:tab w:val="right" w:pos="9990"/>
        </w:tabs>
        <w:ind w:left="540"/>
      </w:pPr>
      <w:r w:rsidRPr="00F137C3">
        <w:t>Collaborated with senior leaders to realign organizational structures post-merger with Alliance Boots, achieving $1.5B in savings and enabling business scalability. Led HR workstreams on compensation alignment, benefits transition, and change management to protect engagement and retention.</w:t>
      </w:r>
    </w:p>
    <w:p w14:paraId="611E0F79" w14:textId="77777777" w:rsidR="00B23350" w:rsidRPr="00B23350" w:rsidRDefault="00435276" w:rsidP="0095765A">
      <w:pPr>
        <w:pStyle w:val="ListParagraph"/>
        <w:numPr>
          <w:ilvl w:val="0"/>
          <w:numId w:val="5"/>
        </w:numPr>
        <w:tabs>
          <w:tab w:val="right" w:pos="9990"/>
        </w:tabs>
        <w:rPr>
          <w:sz w:val="21"/>
          <w:szCs w:val="21"/>
        </w:rPr>
      </w:pPr>
      <w:r w:rsidRPr="00B23350">
        <w:rPr>
          <w:sz w:val="21"/>
          <w:szCs w:val="21"/>
        </w:rPr>
        <w:t>Worked on a new organization design for the Health Innovations Team to be focused on new product and service development and product management to deliver $3.5</w:t>
      </w:r>
      <w:r w:rsidR="00B23350" w:rsidRPr="00B23350">
        <w:rPr>
          <w:sz w:val="21"/>
          <w:szCs w:val="21"/>
        </w:rPr>
        <w:t xml:space="preserve">M </w:t>
      </w:r>
      <w:r w:rsidRPr="00B23350">
        <w:rPr>
          <w:sz w:val="21"/>
          <w:szCs w:val="21"/>
        </w:rPr>
        <w:t>in savings</w:t>
      </w:r>
      <w:r w:rsidR="001E2550" w:rsidRPr="00B23350">
        <w:rPr>
          <w:sz w:val="21"/>
          <w:szCs w:val="21"/>
        </w:rPr>
        <w:t>.</w:t>
      </w:r>
    </w:p>
    <w:p w14:paraId="59448772" w14:textId="77777777" w:rsidR="002B77B4" w:rsidRPr="002B77B4" w:rsidRDefault="00435276" w:rsidP="002B77B4">
      <w:pPr>
        <w:pStyle w:val="ListParagraph"/>
        <w:numPr>
          <w:ilvl w:val="0"/>
          <w:numId w:val="5"/>
        </w:numPr>
        <w:tabs>
          <w:tab w:val="right" w:pos="9990"/>
        </w:tabs>
        <w:rPr>
          <w:sz w:val="21"/>
          <w:szCs w:val="21"/>
        </w:rPr>
      </w:pPr>
      <w:r w:rsidRPr="00B23350">
        <w:rPr>
          <w:sz w:val="21"/>
          <w:szCs w:val="21"/>
        </w:rPr>
        <w:t xml:space="preserve">Worked on post-merger integration and new organizational design for Enterprise Specialty team following the Infusion business transaction with Madison </w:t>
      </w:r>
      <w:r w:rsidR="00EB2A40" w:rsidRPr="00B23350">
        <w:rPr>
          <w:sz w:val="21"/>
          <w:szCs w:val="21"/>
        </w:rPr>
        <w:t>Dearborn</w:t>
      </w:r>
      <w:r w:rsidRPr="00B23350">
        <w:rPr>
          <w:sz w:val="21"/>
          <w:szCs w:val="21"/>
        </w:rPr>
        <w:t xml:space="preserve"> Partners</w:t>
      </w:r>
      <w:r w:rsidR="001E2550" w:rsidRPr="00B23350">
        <w:rPr>
          <w:sz w:val="21"/>
          <w:szCs w:val="21"/>
        </w:rPr>
        <w:t>.</w:t>
      </w:r>
    </w:p>
    <w:p w14:paraId="350D0F3C" w14:textId="77777777" w:rsidR="007D40BF" w:rsidRPr="00FF51DB" w:rsidRDefault="007B4B2F" w:rsidP="00FF51DB">
      <w:pPr>
        <w:pStyle w:val="ListParagraph"/>
        <w:numPr>
          <w:ilvl w:val="0"/>
          <w:numId w:val="5"/>
        </w:numPr>
        <w:tabs>
          <w:tab w:val="right" w:pos="9990"/>
        </w:tabs>
        <w:ind w:left="540"/>
        <w:rPr>
          <w:sz w:val="21"/>
          <w:szCs w:val="21"/>
        </w:rPr>
      </w:pPr>
      <w:r>
        <w:t>Designed and implemented talent acquisition and workforce planning strategies for a $17B enterprise, delivering a 15% improvement in retention and $1.3M in annual savings. Built recruiting and retention playbooks; improved onboarding quality and first‑year retention.</w:t>
      </w:r>
    </w:p>
    <w:p w14:paraId="510E3D13" w14:textId="77777777" w:rsidR="00B23350" w:rsidRPr="00F137C3" w:rsidRDefault="00435276" w:rsidP="00C6694E">
      <w:pPr>
        <w:pStyle w:val="ListParagraph"/>
        <w:numPr>
          <w:ilvl w:val="0"/>
          <w:numId w:val="5"/>
        </w:numPr>
        <w:tabs>
          <w:tab w:val="right" w:pos="9990"/>
        </w:tabs>
        <w:rPr>
          <w:sz w:val="21"/>
          <w:szCs w:val="21"/>
        </w:rPr>
      </w:pPr>
      <w:r w:rsidRPr="00F137C3">
        <w:rPr>
          <w:sz w:val="21"/>
          <w:szCs w:val="21"/>
        </w:rPr>
        <w:t>Created a new Complex Conditions Product Team responsible for creating core high level disease state strategy</w:t>
      </w:r>
      <w:r w:rsidR="005503FC" w:rsidRPr="00F137C3">
        <w:rPr>
          <w:sz w:val="21"/>
          <w:szCs w:val="21"/>
        </w:rPr>
        <w:t>.</w:t>
      </w:r>
    </w:p>
    <w:p w14:paraId="2A49D84C" w14:textId="77777777" w:rsidR="00B23350" w:rsidRPr="00F137C3" w:rsidRDefault="00435276" w:rsidP="00C6694E">
      <w:pPr>
        <w:pStyle w:val="ListParagraph"/>
        <w:numPr>
          <w:ilvl w:val="0"/>
          <w:numId w:val="5"/>
        </w:numPr>
        <w:tabs>
          <w:tab w:val="right" w:pos="9990"/>
        </w:tabs>
        <w:rPr>
          <w:sz w:val="21"/>
          <w:szCs w:val="21"/>
        </w:rPr>
      </w:pPr>
      <w:r w:rsidRPr="00F137C3">
        <w:rPr>
          <w:sz w:val="21"/>
          <w:szCs w:val="21"/>
        </w:rPr>
        <w:t>Worked on a new organizational design for 340B team to adjust to the focus shifting from high growth focus the “grow and maintain”, also optimized per team member client count ratio realizing greater efficiencies</w:t>
      </w:r>
      <w:r w:rsidR="005503FC" w:rsidRPr="00F137C3">
        <w:rPr>
          <w:sz w:val="21"/>
          <w:szCs w:val="21"/>
        </w:rPr>
        <w:t>.</w:t>
      </w:r>
    </w:p>
    <w:p w14:paraId="6DFB9FA4" w14:textId="77777777" w:rsidR="00A02E49" w:rsidRPr="00F137C3" w:rsidRDefault="00A02E49" w:rsidP="00C6694E">
      <w:pPr>
        <w:pStyle w:val="ListParagraph"/>
        <w:numPr>
          <w:ilvl w:val="0"/>
          <w:numId w:val="5"/>
        </w:numPr>
        <w:tabs>
          <w:tab w:val="right" w:pos="9990"/>
        </w:tabs>
        <w:rPr>
          <w:sz w:val="21"/>
          <w:szCs w:val="21"/>
        </w:rPr>
      </w:pPr>
      <w:r w:rsidRPr="00F137C3">
        <w:rPr>
          <w:sz w:val="21"/>
          <w:szCs w:val="21"/>
        </w:rPr>
        <w:t xml:space="preserve">Redesigned the specialty commercial team with new organization structure and upgraded leadership </w:t>
      </w:r>
    </w:p>
    <w:p w14:paraId="69285415" w14:textId="77777777" w:rsidR="00C6694E" w:rsidRPr="00F137C3" w:rsidRDefault="00435276" w:rsidP="00C6694E">
      <w:pPr>
        <w:pStyle w:val="ListParagraph"/>
        <w:numPr>
          <w:ilvl w:val="0"/>
          <w:numId w:val="5"/>
        </w:numPr>
        <w:tabs>
          <w:tab w:val="right" w:pos="9990"/>
        </w:tabs>
        <w:rPr>
          <w:sz w:val="21"/>
          <w:szCs w:val="21"/>
        </w:rPr>
      </w:pPr>
      <w:r w:rsidRPr="00F137C3">
        <w:rPr>
          <w:sz w:val="21"/>
          <w:szCs w:val="21"/>
        </w:rPr>
        <w:t>Enabled $1.3M in savings by optimizing specialty operations incentive programs and aligning with the market compensation practices. Ensured market competitiveness and pay‑for‑performance integrity while maintaining cost discipline and compliance.</w:t>
      </w:r>
    </w:p>
    <w:p w14:paraId="4B2E8D0F" w14:textId="73DC490D" w:rsidR="00B23350" w:rsidRPr="00F137C3" w:rsidRDefault="00A02E49" w:rsidP="00C6694E">
      <w:pPr>
        <w:pStyle w:val="ListParagraph"/>
        <w:numPr>
          <w:ilvl w:val="0"/>
          <w:numId w:val="5"/>
        </w:numPr>
        <w:tabs>
          <w:tab w:val="right" w:pos="9990"/>
        </w:tabs>
        <w:rPr>
          <w:sz w:val="21"/>
          <w:szCs w:val="21"/>
        </w:rPr>
      </w:pPr>
      <w:r w:rsidRPr="00F137C3">
        <w:rPr>
          <w:sz w:val="21"/>
          <w:szCs w:val="21"/>
        </w:rPr>
        <w:t>Managed</w:t>
      </w:r>
      <w:r w:rsidR="00435276" w:rsidRPr="00F137C3">
        <w:rPr>
          <w:sz w:val="21"/>
          <w:szCs w:val="21"/>
        </w:rPr>
        <w:t xml:space="preserve"> HR and L&amp;D team of 15 team members and implemented several processes to improve </w:t>
      </w:r>
      <w:r w:rsidR="005B36DA" w:rsidRPr="00F137C3">
        <w:rPr>
          <w:sz w:val="21"/>
          <w:szCs w:val="21"/>
        </w:rPr>
        <w:t>efficiency</w:t>
      </w:r>
      <w:r w:rsidR="001E2550" w:rsidRPr="00F137C3">
        <w:rPr>
          <w:sz w:val="21"/>
          <w:szCs w:val="21"/>
        </w:rPr>
        <w:t>.</w:t>
      </w:r>
    </w:p>
    <w:p w14:paraId="53E653B6" w14:textId="77777777" w:rsidR="00B23350" w:rsidRPr="00F137C3" w:rsidRDefault="007177D8" w:rsidP="001E2550">
      <w:pPr>
        <w:tabs>
          <w:tab w:val="right" w:pos="9990"/>
        </w:tabs>
        <w:rPr>
          <w:b/>
          <w:bCs/>
        </w:rPr>
      </w:pPr>
      <w:r w:rsidRPr="00F137C3">
        <w:rPr>
          <w:b/>
          <w:bCs/>
        </w:rPr>
        <w:t>Head</w:t>
      </w:r>
      <w:r w:rsidR="00435276" w:rsidRPr="00F137C3">
        <w:rPr>
          <w:b/>
          <w:bCs/>
        </w:rPr>
        <w:t xml:space="preserve">, Human Resources, </w:t>
      </w:r>
      <w:r w:rsidR="00AA404E" w:rsidRPr="00F137C3">
        <w:rPr>
          <w:b/>
          <w:bCs/>
        </w:rPr>
        <w:t xml:space="preserve">Commercial </w:t>
      </w:r>
      <w:r w:rsidR="00435276" w:rsidRPr="00F137C3">
        <w:rPr>
          <w:b/>
          <w:bCs/>
        </w:rPr>
        <w:t>Managed Market Sales</w:t>
      </w:r>
    </w:p>
    <w:p w14:paraId="46265019" w14:textId="77777777" w:rsidR="00435276" w:rsidRPr="00F137C3" w:rsidRDefault="00435276" w:rsidP="001E2550">
      <w:pPr>
        <w:tabs>
          <w:tab w:val="right" w:pos="9990"/>
        </w:tabs>
      </w:pPr>
      <w:r w:rsidRPr="00F137C3">
        <w:rPr>
          <w:b/>
          <w:bCs/>
        </w:rPr>
        <w:t xml:space="preserve"> </w:t>
      </w:r>
      <w:r w:rsidRPr="00F137C3">
        <w:t>Managed</w:t>
      </w:r>
      <w:r w:rsidR="00B23350" w:rsidRPr="00F137C3">
        <w:t xml:space="preserve"> </w:t>
      </w:r>
      <w:r w:rsidRPr="00F137C3">
        <w:t xml:space="preserve">HR for </w:t>
      </w:r>
      <w:r w:rsidR="00B23350" w:rsidRPr="00F137C3">
        <w:t xml:space="preserve">a </w:t>
      </w:r>
      <w:r w:rsidRPr="00F137C3">
        <w:t>250-person B2B Commercial team</w:t>
      </w:r>
      <w:r w:rsidR="00B23350" w:rsidRPr="00F137C3">
        <w:t>.</w:t>
      </w:r>
    </w:p>
    <w:p w14:paraId="46DBA6E6" w14:textId="77777777" w:rsidR="00435276" w:rsidRPr="00F137C3" w:rsidRDefault="00435276" w:rsidP="001E2550">
      <w:pPr>
        <w:pStyle w:val="ListParagraph"/>
        <w:numPr>
          <w:ilvl w:val="0"/>
          <w:numId w:val="5"/>
        </w:numPr>
        <w:tabs>
          <w:tab w:val="right" w:pos="9990"/>
        </w:tabs>
        <w:ind w:left="540"/>
      </w:pPr>
      <w:r w:rsidRPr="00F137C3">
        <w:t>Re-organized sales team to deliver $3M in savings annually</w:t>
      </w:r>
      <w:r w:rsidR="00B84DD6" w:rsidRPr="00F137C3">
        <w:t>.</w:t>
      </w:r>
    </w:p>
    <w:p w14:paraId="739E9AE5" w14:textId="77777777" w:rsidR="00B23350" w:rsidRPr="00F137C3" w:rsidRDefault="00435276" w:rsidP="00B23350">
      <w:pPr>
        <w:pStyle w:val="ListParagraph"/>
        <w:numPr>
          <w:ilvl w:val="0"/>
          <w:numId w:val="5"/>
        </w:numPr>
        <w:tabs>
          <w:tab w:val="right" w:pos="9990"/>
        </w:tabs>
        <w:ind w:left="540"/>
      </w:pPr>
      <w:r w:rsidRPr="00F137C3">
        <w:t>Developed and executed a segmented team structure to ensure coverage of all major payor clients</w:t>
      </w:r>
      <w:r w:rsidR="00B84DD6" w:rsidRPr="00F137C3">
        <w:t>.</w:t>
      </w:r>
    </w:p>
    <w:p w14:paraId="26A93F20" w14:textId="77777777" w:rsidR="00435276" w:rsidRPr="00F137C3" w:rsidRDefault="00435276" w:rsidP="00B23350">
      <w:pPr>
        <w:pStyle w:val="ListParagraph"/>
        <w:numPr>
          <w:ilvl w:val="0"/>
          <w:numId w:val="5"/>
        </w:numPr>
        <w:tabs>
          <w:tab w:val="right" w:pos="9990"/>
        </w:tabs>
        <w:ind w:left="540"/>
      </w:pPr>
      <w:r w:rsidRPr="00F137C3">
        <w:t>Calibrated talent at all levels to come up with the right alignment in the new organization</w:t>
      </w:r>
      <w:r w:rsidR="00B84DD6" w:rsidRPr="00F137C3">
        <w:t>.</w:t>
      </w:r>
    </w:p>
    <w:p w14:paraId="45E772BC" w14:textId="77777777" w:rsidR="00B23350" w:rsidRPr="00F137C3" w:rsidRDefault="00435276" w:rsidP="00B23350">
      <w:pPr>
        <w:pStyle w:val="ListParagraph"/>
        <w:numPr>
          <w:ilvl w:val="0"/>
          <w:numId w:val="5"/>
        </w:numPr>
        <w:tabs>
          <w:tab w:val="right" w:pos="9990"/>
        </w:tabs>
        <w:ind w:left="540"/>
      </w:pPr>
      <w:r w:rsidRPr="00F137C3">
        <w:t>Developed a new incentive plan designed to align with revenue targets</w:t>
      </w:r>
      <w:r w:rsidR="00925B34" w:rsidRPr="00F137C3">
        <w:t>.</w:t>
      </w:r>
    </w:p>
    <w:p w14:paraId="5B297468" w14:textId="77777777" w:rsidR="00844AFE" w:rsidRPr="00F137C3" w:rsidRDefault="00435276" w:rsidP="00844AFE">
      <w:pPr>
        <w:pStyle w:val="ListParagraph"/>
        <w:numPr>
          <w:ilvl w:val="0"/>
          <w:numId w:val="5"/>
        </w:numPr>
        <w:tabs>
          <w:tab w:val="right" w:pos="9990"/>
        </w:tabs>
        <w:ind w:left="540"/>
      </w:pPr>
      <w:r w:rsidRPr="00F137C3">
        <w:t>Designed plans</w:t>
      </w:r>
      <w:r w:rsidR="00B23350" w:rsidRPr="00F137C3">
        <w:t xml:space="preserve"> </w:t>
      </w:r>
      <w:r w:rsidR="001B4648" w:rsidRPr="00F137C3">
        <w:t xml:space="preserve">and </w:t>
      </w:r>
      <w:r w:rsidRPr="00F137C3">
        <w:t>worked with finance on quotas, performance curves</w:t>
      </w:r>
      <w:r w:rsidR="007B5D26" w:rsidRPr="00F137C3">
        <w:t xml:space="preserve"> and </w:t>
      </w:r>
      <w:r w:rsidRPr="00F137C3">
        <w:t>payout structures</w:t>
      </w:r>
      <w:r w:rsidR="001E2550" w:rsidRPr="00F137C3">
        <w:t>.</w:t>
      </w:r>
    </w:p>
    <w:p w14:paraId="67F2031F" w14:textId="77777777" w:rsidR="002B77B4" w:rsidRDefault="002B77B4" w:rsidP="00381E2C">
      <w:pPr>
        <w:tabs>
          <w:tab w:val="right" w:pos="9990"/>
        </w:tabs>
        <w:rPr>
          <w:b/>
          <w:bCs/>
          <w:sz w:val="21"/>
          <w:szCs w:val="21"/>
        </w:rPr>
      </w:pPr>
    </w:p>
    <w:p w14:paraId="4A6E9FD7" w14:textId="77777777" w:rsidR="00B23350" w:rsidRPr="00B23350" w:rsidRDefault="00B23350" w:rsidP="00B23350">
      <w:pPr>
        <w:tabs>
          <w:tab w:val="right" w:pos="9990"/>
        </w:tabs>
        <w:jc w:val="center"/>
        <w:rPr>
          <w:b/>
          <w:bCs/>
          <w:sz w:val="21"/>
          <w:szCs w:val="21"/>
        </w:rPr>
      </w:pPr>
      <w:r w:rsidRPr="00B23350">
        <w:rPr>
          <w:b/>
          <w:bCs/>
          <w:sz w:val="21"/>
          <w:szCs w:val="21"/>
        </w:rPr>
        <w:t>ADDITIONAL PROFESSIONAL EXPERIENCE</w:t>
      </w:r>
    </w:p>
    <w:p w14:paraId="10F6E44F" w14:textId="77777777" w:rsidR="00B23350" w:rsidRPr="00B23350" w:rsidRDefault="00B23350" w:rsidP="001E2550">
      <w:pPr>
        <w:tabs>
          <w:tab w:val="right" w:pos="9990"/>
        </w:tabs>
        <w:rPr>
          <w:sz w:val="10"/>
          <w:szCs w:val="10"/>
        </w:rPr>
      </w:pPr>
    </w:p>
    <w:p w14:paraId="6AA15F12" w14:textId="77777777" w:rsidR="00435276" w:rsidRPr="00B23350" w:rsidRDefault="00435276" w:rsidP="00B23350">
      <w:pPr>
        <w:pStyle w:val="ListParagraph"/>
        <w:numPr>
          <w:ilvl w:val="0"/>
          <w:numId w:val="7"/>
        </w:numPr>
        <w:tabs>
          <w:tab w:val="right" w:pos="9990"/>
        </w:tabs>
        <w:rPr>
          <w:sz w:val="21"/>
          <w:szCs w:val="21"/>
        </w:rPr>
      </w:pPr>
      <w:r w:rsidRPr="00B23350">
        <w:rPr>
          <w:b/>
          <w:bCs/>
          <w:sz w:val="21"/>
          <w:szCs w:val="21"/>
        </w:rPr>
        <w:t>ARAMARK,</w:t>
      </w:r>
      <w:r w:rsidRPr="00B23350">
        <w:rPr>
          <w:sz w:val="21"/>
          <w:szCs w:val="21"/>
        </w:rPr>
        <w:t xml:space="preserve"> Senior Manager, Human Resources, International Division</w:t>
      </w:r>
    </w:p>
    <w:p w14:paraId="4BC93478" w14:textId="4235664D" w:rsidR="00435276" w:rsidRPr="00B23350" w:rsidRDefault="00435276" w:rsidP="00B23350">
      <w:pPr>
        <w:pStyle w:val="ListParagraph"/>
        <w:numPr>
          <w:ilvl w:val="0"/>
          <w:numId w:val="7"/>
        </w:numPr>
        <w:tabs>
          <w:tab w:val="right" w:pos="9990"/>
        </w:tabs>
        <w:rPr>
          <w:sz w:val="21"/>
          <w:szCs w:val="21"/>
        </w:rPr>
      </w:pPr>
      <w:r w:rsidRPr="00B23350">
        <w:rPr>
          <w:b/>
          <w:bCs/>
          <w:sz w:val="21"/>
          <w:szCs w:val="21"/>
        </w:rPr>
        <w:t>INDYMAC BANK</w:t>
      </w:r>
      <w:r w:rsidRPr="00B23350">
        <w:rPr>
          <w:sz w:val="21"/>
          <w:szCs w:val="21"/>
        </w:rPr>
        <w:t>, Assistant Vice President, Executive Recruitment</w:t>
      </w:r>
      <w:r w:rsidR="00BE79E4">
        <w:rPr>
          <w:sz w:val="21"/>
          <w:szCs w:val="21"/>
        </w:rPr>
        <w:t xml:space="preserve"> and Talent </w:t>
      </w:r>
      <w:r w:rsidR="00412462">
        <w:rPr>
          <w:sz w:val="21"/>
          <w:szCs w:val="21"/>
        </w:rPr>
        <w:t>Acquisition</w:t>
      </w:r>
    </w:p>
    <w:p w14:paraId="00EEADE6" w14:textId="12349E6A" w:rsidR="001E2550" w:rsidRPr="00B23350" w:rsidRDefault="00435276" w:rsidP="00B23350">
      <w:pPr>
        <w:pStyle w:val="ListParagraph"/>
        <w:numPr>
          <w:ilvl w:val="0"/>
          <w:numId w:val="7"/>
        </w:numPr>
        <w:tabs>
          <w:tab w:val="right" w:pos="9990"/>
        </w:tabs>
        <w:rPr>
          <w:sz w:val="21"/>
          <w:szCs w:val="21"/>
        </w:rPr>
      </w:pPr>
      <w:r w:rsidRPr="00B23350">
        <w:rPr>
          <w:b/>
          <w:bCs/>
          <w:sz w:val="21"/>
          <w:szCs w:val="21"/>
        </w:rPr>
        <w:t>CGI-AMS,</w:t>
      </w:r>
      <w:r w:rsidRPr="00B23350">
        <w:rPr>
          <w:sz w:val="21"/>
          <w:szCs w:val="21"/>
        </w:rPr>
        <w:t xml:space="preserve"> Team Lead, Human Resource Administration, Leave and Compensation</w:t>
      </w:r>
    </w:p>
    <w:p w14:paraId="503AAC0E" w14:textId="77777777" w:rsidR="00AB6E16" w:rsidRDefault="00AB6E16" w:rsidP="001E75BE">
      <w:pPr>
        <w:pStyle w:val="ListParagraph"/>
        <w:tabs>
          <w:tab w:val="right" w:pos="9990"/>
        </w:tabs>
        <w:ind w:left="360"/>
        <w:jc w:val="center"/>
        <w:rPr>
          <w:b/>
          <w:bCs/>
          <w:sz w:val="21"/>
          <w:szCs w:val="21"/>
        </w:rPr>
      </w:pPr>
    </w:p>
    <w:p w14:paraId="6CC183EA" w14:textId="4F8C30D8" w:rsidR="00052940" w:rsidRPr="001E75BE" w:rsidRDefault="00052940" w:rsidP="001E75BE">
      <w:pPr>
        <w:pStyle w:val="ListParagraph"/>
        <w:tabs>
          <w:tab w:val="right" w:pos="9990"/>
        </w:tabs>
        <w:ind w:left="360"/>
        <w:jc w:val="center"/>
        <w:rPr>
          <w:b/>
          <w:bCs/>
          <w:sz w:val="21"/>
          <w:szCs w:val="21"/>
        </w:rPr>
      </w:pPr>
      <w:r w:rsidRPr="001E75BE">
        <w:rPr>
          <w:b/>
          <w:bCs/>
          <w:sz w:val="21"/>
          <w:szCs w:val="21"/>
        </w:rPr>
        <w:t>CERTIFICATIONS &amp; CONTINUOUS LEARNING</w:t>
      </w:r>
    </w:p>
    <w:p w14:paraId="4426BBBB" w14:textId="2BDD93B8" w:rsidR="006E671C" w:rsidRPr="00582C5E" w:rsidRDefault="006E671C" w:rsidP="00D951A0">
      <w:pPr>
        <w:pStyle w:val="ListParagraph"/>
        <w:tabs>
          <w:tab w:val="right" w:pos="9990"/>
        </w:tabs>
        <w:ind w:left="360"/>
        <w:rPr>
          <w:sz w:val="21"/>
          <w:szCs w:val="21"/>
        </w:rPr>
      </w:pPr>
    </w:p>
    <w:p w14:paraId="47D91A6E" w14:textId="77777777" w:rsidR="001E75BE" w:rsidRDefault="00560AEB" w:rsidP="00D64410">
      <w:pPr>
        <w:pStyle w:val="ListParagraph"/>
        <w:numPr>
          <w:ilvl w:val="0"/>
          <w:numId w:val="7"/>
        </w:numPr>
      </w:pPr>
      <w:r w:rsidRPr="00B01971">
        <w:rPr>
          <w:b/>
          <w:bCs/>
        </w:rPr>
        <w:t xml:space="preserve">AI Strategy for Business Leaders: From Hype to Impact </w:t>
      </w:r>
      <w:r>
        <w:t>– Harvard Division of Continuing Education (2025) – Focused on aligning AI adoption with business value creation, transparency, and human-centric change.</w:t>
      </w:r>
    </w:p>
    <w:p w14:paraId="693DA603" w14:textId="27E2EE34" w:rsidR="00C34A4B" w:rsidRDefault="00560AEB" w:rsidP="00D64410">
      <w:pPr>
        <w:pStyle w:val="ListParagraph"/>
        <w:numPr>
          <w:ilvl w:val="0"/>
          <w:numId w:val="7"/>
        </w:numPr>
      </w:pPr>
      <w:r w:rsidRPr="00B01971">
        <w:rPr>
          <w:b/>
          <w:bCs/>
        </w:rPr>
        <w:t>Neuroscience for Business</w:t>
      </w:r>
      <w:r>
        <w:t xml:space="preserve"> – MIT Sloan School of Management (2025) – Applied neuroplasticity, emotional salience, and resilience science to leadership, adaptability, and workforce transformation.</w:t>
      </w:r>
      <w:r>
        <w:br/>
      </w:r>
    </w:p>
    <w:p w14:paraId="6861E133" w14:textId="77777777" w:rsidR="00435276" w:rsidRPr="00B23350" w:rsidRDefault="00B23350" w:rsidP="00844AFE">
      <w:pPr>
        <w:tabs>
          <w:tab w:val="right" w:pos="9990"/>
        </w:tabs>
        <w:jc w:val="center"/>
        <w:rPr>
          <w:b/>
          <w:bCs/>
          <w:sz w:val="21"/>
          <w:szCs w:val="21"/>
        </w:rPr>
      </w:pPr>
      <w:r w:rsidRPr="00B23350">
        <w:rPr>
          <w:b/>
          <w:bCs/>
          <w:sz w:val="21"/>
          <w:szCs w:val="21"/>
        </w:rPr>
        <w:t>EDUCATION</w:t>
      </w:r>
    </w:p>
    <w:p w14:paraId="0E0944D0" w14:textId="77777777" w:rsidR="00B23350" w:rsidRPr="00B23350" w:rsidRDefault="00B23350" w:rsidP="001E2550">
      <w:pPr>
        <w:tabs>
          <w:tab w:val="right" w:pos="9990"/>
        </w:tabs>
        <w:jc w:val="center"/>
        <w:rPr>
          <w:b/>
          <w:bCs/>
          <w:sz w:val="10"/>
          <w:szCs w:val="10"/>
        </w:rPr>
      </w:pPr>
    </w:p>
    <w:p w14:paraId="273BD3D6" w14:textId="77777777" w:rsidR="00B01971" w:rsidRDefault="00DC0845" w:rsidP="00B01971">
      <w:pPr>
        <w:pStyle w:val="ListParagraph"/>
        <w:numPr>
          <w:ilvl w:val="0"/>
          <w:numId w:val="21"/>
        </w:numPr>
        <w:spacing w:after="160" w:line="278" w:lineRule="auto"/>
      </w:pPr>
      <w:r w:rsidRPr="00B01971">
        <w:rPr>
          <w:b/>
          <w:bCs/>
          <w:sz w:val="21"/>
          <w:szCs w:val="21"/>
        </w:rPr>
        <w:t>Master of Arts (MA), Personnel Management and Industrial Relations, Tata Institute of Social Sciences</w:t>
      </w:r>
      <w:r>
        <w:t>, Mumbai, India – Focus on Global HR Strategy and Organizational Effectiveness, laying the foundation for a career dedicated to workforce transformation, human-centric leadership, and the evolving future of work.</w:t>
      </w:r>
    </w:p>
    <w:p w14:paraId="7DB9E13C" w14:textId="50DF7296" w:rsidR="009014E4" w:rsidRPr="00B01971" w:rsidRDefault="00DC0845" w:rsidP="00B01971">
      <w:pPr>
        <w:pStyle w:val="ListParagraph"/>
        <w:numPr>
          <w:ilvl w:val="0"/>
          <w:numId w:val="21"/>
        </w:numPr>
        <w:spacing w:after="160" w:line="278" w:lineRule="auto"/>
        <w:rPr>
          <w:sz w:val="21"/>
          <w:szCs w:val="21"/>
        </w:rPr>
      </w:pPr>
      <w:r w:rsidRPr="00B01971">
        <w:rPr>
          <w:b/>
          <w:bCs/>
          <w:sz w:val="21"/>
          <w:szCs w:val="21"/>
        </w:rPr>
        <w:t>Bachelor of Commerce and Accountancy (BCA)</w:t>
      </w:r>
      <w:r>
        <w:t>, St. Francis College, Hyderabad, India – Built strong business, finance, and organizational fundamentals to complement advanced HR and leadership expertise.</w:t>
      </w:r>
    </w:p>
    <w:sectPr w:rsidR="009014E4" w:rsidRPr="00B01971" w:rsidSect="007177D8">
      <w:pgSz w:w="12240" w:h="15840"/>
      <w:pgMar w:top="576" w:right="720" w:bottom="576"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1CED5" w14:textId="77777777" w:rsidR="0036180B" w:rsidRDefault="0036180B" w:rsidP="000058B7">
      <w:r>
        <w:separator/>
      </w:r>
    </w:p>
  </w:endnote>
  <w:endnote w:type="continuationSeparator" w:id="0">
    <w:p w14:paraId="764C076E" w14:textId="77777777" w:rsidR="0036180B" w:rsidRDefault="0036180B" w:rsidP="00005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28D2B" w14:textId="77777777" w:rsidR="0036180B" w:rsidRDefault="0036180B" w:rsidP="000058B7">
      <w:r>
        <w:separator/>
      </w:r>
    </w:p>
  </w:footnote>
  <w:footnote w:type="continuationSeparator" w:id="0">
    <w:p w14:paraId="6D2B2AE9" w14:textId="77777777" w:rsidR="0036180B" w:rsidRDefault="0036180B" w:rsidP="00005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6C6E"/>
    <w:multiLevelType w:val="multilevel"/>
    <w:tmpl w:val="F89C0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2650A"/>
    <w:multiLevelType w:val="hybridMultilevel"/>
    <w:tmpl w:val="F050F2B2"/>
    <w:lvl w:ilvl="0" w:tplc="04090001">
      <w:start w:val="1"/>
      <w:numFmt w:val="bullet"/>
      <w:lvlText w:val=""/>
      <w:lvlJc w:val="left"/>
      <w:pPr>
        <w:tabs>
          <w:tab w:val="num" w:pos="720"/>
        </w:tabs>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65F856DE" w:tentative="1">
      <w:start w:val="1"/>
      <w:numFmt w:val="bullet"/>
      <w:lvlText w:val="•"/>
      <w:lvlJc w:val="left"/>
      <w:pPr>
        <w:tabs>
          <w:tab w:val="num" w:pos="2160"/>
        </w:tabs>
        <w:ind w:left="2160" w:hanging="360"/>
      </w:pPr>
      <w:rPr>
        <w:rFonts w:ascii="Times New Roman" w:hAnsi="Times New Roman" w:hint="default"/>
      </w:rPr>
    </w:lvl>
    <w:lvl w:ilvl="3" w:tplc="0EC041F4" w:tentative="1">
      <w:start w:val="1"/>
      <w:numFmt w:val="bullet"/>
      <w:lvlText w:val="•"/>
      <w:lvlJc w:val="left"/>
      <w:pPr>
        <w:tabs>
          <w:tab w:val="num" w:pos="2880"/>
        </w:tabs>
        <w:ind w:left="2880" w:hanging="360"/>
      </w:pPr>
      <w:rPr>
        <w:rFonts w:ascii="Times New Roman" w:hAnsi="Times New Roman" w:hint="default"/>
      </w:rPr>
    </w:lvl>
    <w:lvl w:ilvl="4" w:tplc="78C82B5C" w:tentative="1">
      <w:start w:val="1"/>
      <w:numFmt w:val="bullet"/>
      <w:lvlText w:val="•"/>
      <w:lvlJc w:val="left"/>
      <w:pPr>
        <w:tabs>
          <w:tab w:val="num" w:pos="3600"/>
        </w:tabs>
        <w:ind w:left="3600" w:hanging="360"/>
      </w:pPr>
      <w:rPr>
        <w:rFonts w:ascii="Times New Roman" w:hAnsi="Times New Roman" w:hint="default"/>
      </w:rPr>
    </w:lvl>
    <w:lvl w:ilvl="5" w:tplc="C472CBB2" w:tentative="1">
      <w:start w:val="1"/>
      <w:numFmt w:val="bullet"/>
      <w:lvlText w:val="•"/>
      <w:lvlJc w:val="left"/>
      <w:pPr>
        <w:tabs>
          <w:tab w:val="num" w:pos="4320"/>
        </w:tabs>
        <w:ind w:left="4320" w:hanging="360"/>
      </w:pPr>
      <w:rPr>
        <w:rFonts w:ascii="Times New Roman" w:hAnsi="Times New Roman" w:hint="default"/>
      </w:rPr>
    </w:lvl>
    <w:lvl w:ilvl="6" w:tplc="E82C8722" w:tentative="1">
      <w:start w:val="1"/>
      <w:numFmt w:val="bullet"/>
      <w:lvlText w:val="•"/>
      <w:lvlJc w:val="left"/>
      <w:pPr>
        <w:tabs>
          <w:tab w:val="num" w:pos="5040"/>
        </w:tabs>
        <w:ind w:left="5040" w:hanging="360"/>
      </w:pPr>
      <w:rPr>
        <w:rFonts w:ascii="Times New Roman" w:hAnsi="Times New Roman" w:hint="default"/>
      </w:rPr>
    </w:lvl>
    <w:lvl w:ilvl="7" w:tplc="B1AC8AE0" w:tentative="1">
      <w:start w:val="1"/>
      <w:numFmt w:val="bullet"/>
      <w:lvlText w:val="•"/>
      <w:lvlJc w:val="left"/>
      <w:pPr>
        <w:tabs>
          <w:tab w:val="num" w:pos="5760"/>
        </w:tabs>
        <w:ind w:left="5760" w:hanging="360"/>
      </w:pPr>
      <w:rPr>
        <w:rFonts w:ascii="Times New Roman" w:hAnsi="Times New Roman" w:hint="default"/>
      </w:rPr>
    </w:lvl>
    <w:lvl w:ilvl="8" w:tplc="1F902A6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9A354C4"/>
    <w:multiLevelType w:val="hybridMultilevel"/>
    <w:tmpl w:val="521C5A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3F5040"/>
    <w:multiLevelType w:val="hybridMultilevel"/>
    <w:tmpl w:val="C48CA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F1A7B"/>
    <w:multiLevelType w:val="hybridMultilevel"/>
    <w:tmpl w:val="1A90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F0735"/>
    <w:multiLevelType w:val="multilevel"/>
    <w:tmpl w:val="737E01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7C7CB5"/>
    <w:multiLevelType w:val="hybridMultilevel"/>
    <w:tmpl w:val="D206CA7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DA37766"/>
    <w:multiLevelType w:val="multilevel"/>
    <w:tmpl w:val="9AD6AFF4"/>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A7752E"/>
    <w:multiLevelType w:val="hybridMultilevel"/>
    <w:tmpl w:val="51F24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48810B9"/>
    <w:multiLevelType w:val="hybridMultilevel"/>
    <w:tmpl w:val="70A27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68556BE"/>
    <w:multiLevelType w:val="hybridMultilevel"/>
    <w:tmpl w:val="06625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BB7B0D"/>
    <w:multiLevelType w:val="hybridMultilevel"/>
    <w:tmpl w:val="42261640"/>
    <w:lvl w:ilvl="0" w:tplc="FFFFFFFF">
      <w:start w:val="1"/>
      <w:numFmt w:val="bullet"/>
      <w:lvlText w:val=""/>
      <w:lvlJc w:val="left"/>
      <w:pPr>
        <w:tabs>
          <w:tab w:val="num" w:pos="720"/>
        </w:tabs>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64B78E0"/>
    <w:multiLevelType w:val="hybridMultilevel"/>
    <w:tmpl w:val="F744B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4B1C9F"/>
    <w:multiLevelType w:val="hybridMultilevel"/>
    <w:tmpl w:val="4D1A3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E51D0B"/>
    <w:multiLevelType w:val="hybridMultilevel"/>
    <w:tmpl w:val="CA9C60DC"/>
    <w:lvl w:ilvl="0" w:tplc="FFFFFFFF">
      <w:start w:val="1"/>
      <w:numFmt w:val="bullet"/>
      <w:lvlText w:val=""/>
      <w:lvlJc w:val="left"/>
      <w:pPr>
        <w:ind w:left="90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5" w15:restartNumberingAfterBreak="0">
    <w:nsid w:val="4DA03768"/>
    <w:multiLevelType w:val="hybridMultilevel"/>
    <w:tmpl w:val="B0FE6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B67223"/>
    <w:multiLevelType w:val="hybridMultilevel"/>
    <w:tmpl w:val="7400861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81202BD"/>
    <w:multiLevelType w:val="multilevel"/>
    <w:tmpl w:val="6B924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FE38EB"/>
    <w:multiLevelType w:val="hybridMultilevel"/>
    <w:tmpl w:val="AEE64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204015"/>
    <w:multiLevelType w:val="multilevel"/>
    <w:tmpl w:val="2F042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A03B13"/>
    <w:multiLevelType w:val="multilevel"/>
    <w:tmpl w:val="737E01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F12D16"/>
    <w:multiLevelType w:val="hybridMultilevel"/>
    <w:tmpl w:val="71DEAF4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6A5C0BD8"/>
    <w:multiLevelType w:val="hybridMultilevel"/>
    <w:tmpl w:val="EB7CB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AD25C4"/>
    <w:multiLevelType w:val="hybridMultilevel"/>
    <w:tmpl w:val="ABA8CAA8"/>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75132627"/>
    <w:multiLevelType w:val="hybridMultilevel"/>
    <w:tmpl w:val="B4AA82E4"/>
    <w:lvl w:ilvl="0" w:tplc="04090001">
      <w:start w:val="1"/>
      <w:numFmt w:val="bullet"/>
      <w:lvlText w:val=""/>
      <w:lvlJc w:val="left"/>
      <w:pPr>
        <w:ind w:left="720" w:hanging="360"/>
      </w:pPr>
      <w:rPr>
        <w:rFonts w:ascii="Symbol" w:hAnsi="Symbol" w:hint="default"/>
      </w:rPr>
    </w:lvl>
    <w:lvl w:ilvl="1" w:tplc="6B4E31A4">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0913407">
    <w:abstractNumId w:val="3"/>
  </w:num>
  <w:num w:numId="2" w16cid:durableId="961612372">
    <w:abstractNumId w:val="24"/>
  </w:num>
  <w:num w:numId="3" w16cid:durableId="476802947">
    <w:abstractNumId w:val="15"/>
  </w:num>
  <w:num w:numId="4" w16cid:durableId="50882521">
    <w:abstractNumId w:val="13"/>
  </w:num>
  <w:num w:numId="5" w16cid:durableId="1664317840">
    <w:abstractNumId w:val="21"/>
  </w:num>
  <w:num w:numId="6" w16cid:durableId="1166703595">
    <w:abstractNumId w:val="12"/>
  </w:num>
  <w:num w:numId="7" w16cid:durableId="1941064496">
    <w:abstractNumId w:val="9"/>
  </w:num>
  <w:num w:numId="8" w16cid:durableId="816072087">
    <w:abstractNumId w:val="1"/>
  </w:num>
  <w:num w:numId="9" w16cid:durableId="973875898">
    <w:abstractNumId w:val="18"/>
  </w:num>
  <w:num w:numId="10" w16cid:durableId="167328175">
    <w:abstractNumId w:val="16"/>
  </w:num>
  <w:num w:numId="11" w16cid:durableId="2030332355">
    <w:abstractNumId w:val="11"/>
  </w:num>
  <w:num w:numId="12" w16cid:durableId="774835590">
    <w:abstractNumId w:val="2"/>
  </w:num>
  <w:num w:numId="13" w16cid:durableId="2037808165">
    <w:abstractNumId w:val="22"/>
  </w:num>
  <w:num w:numId="14" w16cid:durableId="81536351">
    <w:abstractNumId w:val="23"/>
  </w:num>
  <w:num w:numId="15" w16cid:durableId="1982540448">
    <w:abstractNumId w:val="14"/>
  </w:num>
  <w:num w:numId="16" w16cid:durableId="1611427614">
    <w:abstractNumId w:val="5"/>
  </w:num>
  <w:num w:numId="17" w16cid:durableId="30033346">
    <w:abstractNumId w:val="20"/>
  </w:num>
  <w:num w:numId="18" w16cid:durableId="1834562852">
    <w:abstractNumId w:val="7"/>
  </w:num>
  <w:num w:numId="19" w16cid:durableId="504789750">
    <w:abstractNumId w:val="19"/>
  </w:num>
  <w:num w:numId="20" w16cid:durableId="1677614987">
    <w:abstractNumId w:val="0"/>
  </w:num>
  <w:num w:numId="21" w16cid:durableId="1822231223">
    <w:abstractNumId w:val="8"/>
  </w:num>
  <w:num w:numId="22" w16cid:durableId="1801799643">
    <w:abstractNumId w:val="17"/>
  </w:num>
  <w:num w:numId="23" w16cid:durableId="1617712861">
    <w:abstractNumId w:val="4"/>
  </w:num>
  <w:num w:numId="24" w16cid:durableId="1397509736">
    <w:abstractNumId w:val="10"/>
  </w:num>
  <w:num w:numId="25" w16cid:durableId="21433850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1NzU3NjCwMDEzNDNQ0lEKTi0uzszPAykwqgUAJ3xudiwAAAA="/>
  </w:docVars>
  <w:rsids>
    <w:rsidRoot w:val="00435276"/>
    <w:rsid w:val="000058B7"/>
    <w:rsid w:val="000070D6"/>
    <w:rsid w:val="00013BC0"/>
    <w:rsid w:val="00014BC1"/>
    <w:rsid w:val="0001638C"/>
    <w:rsid w:val="00037005"/>
    <w:rsid w:val="00044983"/>
    <w:rsid w:val="00052940"/>
    <w:rsid w:val="000665F7"/>
    <w:rsid w:val="00067E9F"/>
    <w:rsid w:val="0007125F"/>
    <w:rsid w:val="000822F1"/>
    <w:rsid w:val="000831F4"/>
    <w:rsid w:val="000B404E"/>
    <w:rsid w:val="000C1E02"/>
    <w:rsid w:val="000C7A31"/>
    <w:rsid w:val="00103659"/>
    <w:rsid w:val="0010766E"/>
    <w:rsid w:val="00116357"/>
    <w:rsid w:val="00120D27"/>
    <w:rsid w:val="0012353D"/>
    <w:rsid w:val="00157F56"/>
    <w:rsid w:val="00171D8C"/>
    <w:rsid w:val="001745C2"/>
    <w:rsid w:val="001829CB"/>
    <w:rsid w:val="001860FD"/>
    <w:rsid w:val="001B4648"/>
    <w:rsid w:val="001B5C95"/>
    <w:rsid w:val="001C6942"/>
    <w:rsid w:val="001D2A07"/>
    <w:rsid w:val="001E2550"/>
    <w:rsid w:val="001E75BE"/>
    <w:rsid w:val="002141AD"/>
    <w:rsid w:val="002274E2"/>
    <w:rsid w:val="002322FC"/>
    <w:rsid w:val="00245407"/>
    <w:rsid w:val="002627B9"/>
    <w:rsid w:val="00266E2E"/>
    <w:rsid w:val="00277529"/>
    <w:rsid w:val="00283BB1"/>
    <w:rsid w:val="00286F57"/>
    <w:rsid w:val="002B508D"/>
    <w:rsid w:val="002B77B4"/>
    <w:rsid w:val="002C18FB"/>
    <w:rsid w:val="002D1773"/>
    <w:rsid w:val="002E04BA"/>
    <w:rsid w:val="002F32DB"/>
    <w:rsid w:val="0035008B"/>
    <w:rsid w:val="00351C46"/>
    <w:rsid w:val="0036180B"/>
    <w:rsid w:val="00381E2C"/>
    <w:rsid w:val="00386542"/>
    <w:rsid w:val="00392830"/>
    <w:rsid w:val="003A33FB"/>
    <w:rsid w:val="003A765E"/>
    <w:rsid w:val="003C2C11"/>
    <w:rsid w:val="00412462"/>
    <w:rsid w:val="00430E17"/>
    <w:rsid w:val="00433B57"/>
    <w:rsid w:val="0043460B"/>
    <w:rsid w:val="00435216"/>
    <w:rsid w:val="00435276"/>
    <w:rsid w:val="00455C0C"/>
    <w:rsid w:val="00484285"/>
    <w:rsid w:val="00484F81"/>
    <w:rsid w:val="004855F0"/>
    <w:rsid w:val="00491898"/>
    <w:rsid w:val="004E65AE"/>
    <w:rsid w:val="004F02BA"/>
    <w:rsid w:val="00521598"/>
    <w:rsid w:val="00525F04"/>
    <w:rsid w:val="00533004"/>
    <w:rsid w:val="005369CB"/>
    <w:rsid w:val="005503FC"/>
    <w:rsid w:val="0055084D"/>
    <w:rsid w:val="00552BB2"/>
    <w:rsid w:val="00560AEB"/>
    <w:rsid w:val="0056306D"/>
    <w:rsid w:val="0058019E"/>
    <w:rsid w:val="005822BC"/>
    <w:rsid w:val="00582C5E"/>
    <w:rsid w:val="00593A73"/>
    <w:rsid w:val="005A142F"/>
    <w:rsid w:val="005B36DA"/>
    <w:rsid w:val="005B3DF6"/>
    <w:rsid w:val="005D00E5"/>
    <w:rsid w:val="005E030D"/>
    <w:rsid w:val="005F344C"/>
    <w:rsid w:val="00627176"/>
    <w:rsid w:val="00640DAD"/>
    <w:rsid w:val="00643601"/>
    <w:rsid w:val="00650FC6"/>
    <w:rsid w:val="00672D23"/>
    <w:rsid w:val="006B5CFC"/>
    <w:rsid w:val="006E59F9"/>
    <w:rsid w:val="006E671C"/>
    <w:rsid w:val="007177D8"/>
    <w:rsid w:val="007203BA"/>
    <w:rsid w:val="007243FE"/>
    <w:rsid w:val="00782263"/>
    <w:rsid w:val="007B2EFF"/>
    <w:rsid w:val="007B4B2F"/>
    <w:rsid w:val="007B5D26"/>
    <w:rsid w:val="007C45E2"/>
    <w:rsid w:val="007D40BF"/>
    <w:rsid w:val="007E1605"/>
    <w:rsid w:val="007F0866"/>
    <w:rsid w:val="007F08CA"/>
    <w:rsid w:val="008017CF"/>
    <w:rsid w:val="00804532"/>
    <w:rsid w:val="00814FD3"/>
    <w:rsid w:val="00815102"/>
    <w:rsid w:val="00844AFE"/>
    <w:rsid w:val="00845C8D"/>
    <w:rsid w:val="008568B2"/>
    <w:rsid w:val="00871EF5"/>
    <w:rsid w:val="0089102B"/>
    <w:rsid w:val="008B071E"/>
    <w:rsid w:val="008D0007"/>
    <w:rsid w:val="008F7FC2"/>
    <w:rsid w:val="00900630"/>
    <w:rsid w:val="009014E4"/>
    <w:rsid w:val="00925B34"/>
    <w:rsid w:val="00931EDF"/>
    <w:rsid w:val="0094563E"/>
    <w:rsid w:val="0095324C"/>
    <w:rsid w:val="0095765A"/>
    <w:rsid w:val="00966125"/>
    <w:rsid w:val="009742A6"/>
    <w:rsid w:val="00984EAF"/>
    <w:rsid w:val="009E506B"/>
    <w:rsid w:val="00A02E49"/>
    <w:rsid w:val="00A1067C"/>
    <w:rsid w:val="00A35813"/>
    <w:rsid w:val="00A47532"/>
    <w:rsid w:val="00A54B6C"/>
    <w:rsid w:val="00A64F0D"/>
    <w:rsid w:val="00A7435A"/>
    <w:rsid w:val="00A803D1"/>
    <w:rsid w:val="00AA404E"/>
    <w:rsid w:val="00AB6854"/>
    <w:rsid w:val="00AB6E16"/>
    <w:rsid w:val="00AD7EBC"/>
    <w:rsid w:val="00AE6A90"/>
    <w:rsid w:val="00B00D38"/>
    <w:rsid w:val="00B01971"/>
    <w:rsid w:val="00B23350"/>
    <w:rsid w:val="00B25314"/>
    <w:rsid w:val="00B34A05"/>
    <w:rsid w:val="00B53889"/>
    <w:rsid w:val="00B62970"/>
    <w:rsid w:val="00B84C67"/>
    <w:rsid w:val="00B84DD6"/>
    <w:rsid w:val="00B8591F"/>
    <w:rsid w:val="00BA5EB8"/>
    <w:rsid w:val="00BC75A6"/>
    <w:rsid w:val="00BC7739"/>
    <w:rsid w:val="00BD3854"/>
    <w:rsid w:val="00BE79E4"/>
    <w:rsid w:val="00BE7F5B"/>
    <w:rsid w:val="00BF6531"/>
    <w:rsid w:val="00C0495F"/>
    <w:rsid w:val="00C34A4B"/>
    <w:rsid w:val="00C6694E"/>
    <w:rsid w:val="00C779F7"/>
    <w:rsid w:val="00C80D80"/>
    <w:rsid w:val="00CB266F"/>
    <w:rsid w:val="00CB3E7E"/>
    <w:rsid w:val="00CD1257"/>
    <w:rsid w:val="00CD3643"/>
    <w:rsid w:val="00CF6C05"/>
    <w:rsid w:val="00D11E79"/>
    <w:rsid w:val="00D13779"/>
    <w:rsid w:val="00D214FC"/>
    <w:rsid w:val="00D4138A"/>
    <w:rsid w:val="00D46542"/>
    <w:rsid w:val="00D50A5B"/>
    <w:rsid w:val="00D56479"/>
    <w:rsid w:val="00D64410"/>
    <w:rsid w:val="00D64804"/>
    <w:rsid w:val="00D72351"/>
    <w:rsid w:val="00D7457C"/>
    <w:rsid w:val="00D951A0"/>
    <w:rsid w:val="00DC0845"/>
    <w:rsid w:val="00DC40E9"/>
    <w:rsid w:val="00DD6814"/>
    <w:rsid w:val="00DD69BC"/>
    <w:rsid w:val="00DF2947"/>
    <w:rsid w:val="00E13DDB"/>
    <w:rsid w:val="00E1444E"/>
    <w:rsid w:val="00E44846"/>
    <w:rsid w:val="00E47522"/>
    <w:rsid w:val="00E7262A"/>
    <w:rsid w:val="00E83A1D"/>
    <w:rsid w:val="00EA260A"/>
    <w:rsid w:val="00EA7311"/>
    <w:rsid w:val="00EB2A40"/>
    <w:rsid w:val="00EB6B40"/>
    <w:rsid w:val="00EF2B38"/>
    <w:rsid w:val="00F137C3"/>
    <w:rsid w:val="00F30047"/>
    <w:rsid w:val="00F33BAC"/>
    <w:rsid w:val="00F34752"/>
    <w:rsid w:val="00F3706E"/>
    <w:rsid w:val="00F70589"/>
    <w:rsid w:val="00F8474E"/>
    <w:rsid w:val="00F878F5"/>
    <w:rsid w:val="00F93085"/>
    <w:rsid w:val="00FB2EEB"/>
    <w:rsid w:val="00FD4189"/>
    <w:rsid w:val="00FF51DB"/>
    <w:rsid w:val="00FF5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BF0209"/>
  <w15:chartTrackingRefBased/>
  <w15:docId w15:val="{C8DB507F-955C-4EE9-9B73-565A59BC7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76"/>
    <w:pPr>
      <w:ind w:left="720"/>
      <w:contextualSpacing/>
    </w:pPr>
  </w:style>
  <w:style w:type="character" w:styleId="CommentReference">
    <w:name w:val="annotation reference"/>
    <w:basedOn w:val="DefaultParagraphFont"/>
    <w:uiPriority w:val="99"/>
    <w:semiHidden/>
    <w:unhideWhenUsed/>
    <w:rsid w:val="00BF6531"/>
    <w:rPr>
      <w:sz w:val="16"/>
      <w:szCs w:val="16"/>
    </w:rPr>
  </w:style>
  <w:style w:type="paragraph" w:styleId="CommentText">
    <w:name w:val="annotation text"/>
    <w:basedOn w:val="Normal"/>
    <w:link w:val="CommentTextChar"/>
    <w:uiPriority w:val="99"/>
    <w:unhideWhenUsed/>
    <w:rsid w:val="00BF6531"/>
    <w:rPr>
      <w:sz w:val="20"/>
      <w:szCs w:val="20"/>
    </w:rPr>
  </w:style>
  <w:style w:type="character" w:customStyle="1" w:styleId="CommentTextChar">
    <w:name w:val="Comment Text Char"/>
    <w:basedOn w:val="DefaultParagraphFont"/>
    <w:link w:val="CommentText"/>
    <w:uiPriority w:val="99"/>
    <w:rsid w:val="00BF6531"/>
    <w:rPr>
      <w:sz w:val="20"/>
      <w:szCs w:val="20"/>
    </w:rPr>
  </w:style>
  <w:style w:type="paragraph" w:styleId="CommentSubject">
    <w:name w:val="annotation subject"/>
    <w:basedOn w:val="CommentText"/>
    <w:next w:val="CommentText"/>
    <w:link w:val="CommentSubjectChar"/>
    <w:uiPriority w:val="99"/>
    <w:semiHidden/>
    <w:unhideWhenUsed/>
    <w:rsid w:val="00BF6531"/>
    <w:rPr>
      <w:b/>
      <w:bCs/>
    </w:rPr>
  </w:style>
  <w:style w:type="character" w:customStyle="1" w:styleId="CommentSubjectChar">
    <w:name w:val="Comment Subject Char"/>
    <w:basedOn w:val="CommentTextChar"/>
    <w:link w:val="CommentSubject"/>
    <w:uiPriority w:val="99"/>
    <w:semiHidden/>
    <w:rsid w:val="00BF6531"/>
    <w:rPr>
      <w:b/>
      <w:bCs/>
      <w:sz w:val="20"/>
      <w:szCs w:val="20"/>
    </w:rPr>
  </w:style>
  <w:style w:type="character" w:styleId="Hyperlink">
    <w:name w:val="Hyperlink"/>
    <w:basedOn w:val="DefaultParagraphFont"/>
    <w:uiPriority w:val="99"/>
    <w:unhideWhenUsed/>
    <w:rsid w:val="00BF6531"/>
    <w:rPr>
      <w:color w:val="0563C1" w:themeColor="hyperlink"/>
      <w:u w:val="single"/>
    </w:rPr>
  </w:style>
  <w:style w:type="character" w:styleId="UnresolvedMention">
    <w:name w:val="Unresolved Mention"/>
    <w:basedOn w:val="DefaultParagraphFont"/>
    <w:uiPriority w:val="99"/>
    <w:semiHidden/>
    <w:unhideWhenUsed/>
    <w:rsid w:val="00BF6531"/>
    <w:rPr>
      <w:color w:val="605E5C"/>
      <w:shd w:val="clear" w:color="auto" w:fill="E1DFDD"/>
    </w:rPr>
  </w:style>
  <w:style w:type="character" w:customStyle="1" w:styleId="white-space-pre">
    <w:name w:val="white-space-pre"/>
    <w:basedOn w:val="DefaultParagraphFont"/>
    <w:rsid w:val="00A54B6C"/>
  </w:style>
  <w:style w:type="paragraph" w:styleId="Header">
    <w:name w:val="header"/>
    <w:basedOn w:val="Normal"/>
    <w:link w:val="HeaderChar"/>
    <w:uiPriority w:val="99"/>
    <w:unhideWhenUsed/>
    <w:rsid w:val="000058B7"/>
    <w:pPr>
      <w:tabs>
        <w:tab w:val="center" w:pos="4680"/>
        <w:tab w:val="right" w:pos="9360"/>
      </w:tabs>
    </w:pPr>
  </w:style>
  <w:style w:type="character" w:customStyle="1" w:styleId="HeaderChar">
    <w:name w:val="Header Char"/>
    <w:basedOn w:val="DefaultParagraphFont"/>
    <w:link w:val="Header"/>
    <w:uiPriority w:val="99"/>
    <w:rsid w:val="000058B7"/>
  </w:style>
  <w:style w:type="paragraph" w:styleId="Footer">
    <w:name w:val="footer"/>
    <w:basedOn w:val="Normal"/>
    <w:link w:val="FooterChar"/>
    <w:uiPriority w:val="99"/>
    <w:unhideWhenUsed/>
    <w:rsid w:val="000058B7"/>
    <w:pPr>
      <w:tabs>
        <w:tab w:val="center" w:pos="4680"/>
        <w:tab w:val="right" w:pos="9360"/>
      </w:tabs>
    </w:pPr>
  </w:style>
  <w:style w:type="character" w:customStyle="1" w:styleId="FooterChar">
    <w:name w:val="Footer Char"/>
    <w:basedOn w:val="DefaultParagraphFont"/>
    <w:link w:val="Footer"/>
    <w:uiPriority w:val="99"/>
    <w:rsid w:val="000058B7"/>
  </w:style>
  <w:style w:type="paragraph" w:styleId="NormalWeb">
    <w:name w:val="Normal (Web)"/>
    <w:basedOn w:val="Normal"/>
    <w:uiPriority w:val="99"/>
    <w:semiHidden/>
    <w:unhideWhenUsed/>
    <w:rsid w:val="005D00E5"/>
    <w:pPr>
      <w:spacing w:before="100" w:beforeAutospacing="1" w:after="100" w:afterAutospacing="1"/>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5D00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51949">
      <w:bodyDiv w:val="1"/>
      <w:marLeft w:val="0"/>
      <w:marRight w:val="0"/>
      <w:marTop w:val="0"/>
      <w:marBottom w:val="0"/>
      <w:divBdr>
        <w:top w:val="none" w:sz="0" w:space="0" w:color="auto"/>
        <w:left w:val="none" w:sz="0" w:space="0" w:color="auto"/>
        <w:bottom w:val="none" w:sz="0" w:space="0" w:color="auto"/>
        <w:right w:val="none" w:sz="0" w:space="0" w:color="auto"/>
      </w:divBdr>
    </w:div>
    <w:div w:id="263149092">
      <w:bodyDiv w:val="1"/>
      <w:marLeft w:val="0"/>
      <w:marRight w:val="0"/>
      <w:marTop w:val="0"/>
      <w:marBottom w:val="0"/>
      <w:divBdr>
        <w:top w:val="none" w:sz="0" w:space="0" w:color="auto"/>
        <w:left w:val="none" w:sz="0" w:space="0" w:color="auto"/>
        <w:bottom w:val="none" w:sz="0" w:space="0" w:color="auto"/>
        <w:right w:val="none" w:sz="0" w:space="0" w:color="auto"/>
      </w:divBdr>
    </w:div>
    <w:div w:id="471757065">
      <w:bodyDiv w:val="1"/>
      <w:marLeft w:val="0"/>
      <w:marRight w:val="0"/>
      <w:marTop w:val="0"/>
      <w:marBottom w:val="0"/>
      <w:divBdr>
        <w:top w:val="none" w:sz="0" w:space="0" w:color="auto"/>
        <w:left w:val="none" w:sz="0" w:space="0" w:color="auto"/>
        <w:bottom w:val="none" w:sz="0" w:space="0" w:color="auto"/>
        <w:right w:val="none" w:sz="0" w:space="0" w:color="auto"/>
      </w:divBdr>
    </w:div>
    <w:div w:id="1135174172">
      <w:bodyDiv w:val="1"/>
      <w:marLeft w:val="0"/>
      <w:marRight w:val="0"/>
      <w:marTop w:val="0"/>
      <w:marBottom w:val="0"/>
      <w:divBdr>
        <w:top w:val="none" w:sz="0" w:space="0" w:color="auto"/>
        <w:left w:val="none" w:sz="0" w:space="0" w:color="auto"/>
        <w:bottom w:val="none" w:sz="0" w:space="0" w:color="auto"/>
        <w:right w:val="none" w:sz="0" w:space="0" w:color="auto"/>
      </w:divBdr>
    </w:div>
    <w:div w:id="1140534562">
      <w:bodyDiv w:val="1"/>
      <w:marLeft w:val="0"/>
      <w:marRight w:val="0"/>
      <w:marTop w:val="0"/>
      <w:marBottom w:val="0"/>
      <w:divBdr>
        <w:top w:val="none" w:sz="0" w:space="0" w:color="auto"/>
        <w:left w:val="none" w:sz="0" w:space="0" w:color="auto"/>
        <w:bottom w:val="none" w:sz="0" w:space="0" w:color="auto"/>
        <w:right w:val="none" w:sz="0" w:space="0" w:color="auto"/>
      </w:divBdr>
    </w:div>
    <w:div w:id="2066171760">
      <w:bodyDiv w:val="1"/>
      <w:marLeft w:val="0"/>
      <w:marRight w:val="0"/>
      <w:marTop w:val="0"/>
      <w:marBottom w:val="0"/>
      <w:divBdr>
        <w:top w:val="none" w:sz="0" w:space="0" w:color="auto"/>
        <w:left w:val="none" w:sz="0" w:space="0" w:color="auto"/>
        <w:bottom w:val="none" w:sz="0" w:space="0" w:color="auto"/>
        <w:right w:val="none" w:sz="0" w:space="0" w:color="auto"/>
      </w:divBdr>
    </w:div>
    <w:div w:id="209813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345A95A5A5BD44BDA16905D557797B" ma:contentTypeVersion="13" ma:contentTypeDescription="Create a new document." ma:contentTypeScope="" ma:versionID="653f14c7f7c9320f703932599597cee9">
  <xsd:schema xmlns:xsd="http://www.w3.org/2001/XMLSchema" xmlns:xs="http://www.w3.org/2001/XMLSchema" xmlns:p="http://schemas.microsoft.com/office/2006/metadata/properties" xmlns:ns3="549a41f5-62ca-4f36-87f9-e4519e04c27b" targetNamespace="http://schemas.microsoft.com/office/2006/metadata/properties" ma:root="true" ma:fieldsID="5cfc12e2151c43daa9a9ffc26c928726" ns3:_="">
    <xsd:import namespace="549a41f5-62ca-4f36-87f9-e4519e04c27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a41f5-62ca-4f36-87f9-e4519e04c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49a41f5-62ca-4f36-87f9-e4519e04c27b" xsi:nil="true"/>
  </documentManagement>
</p:properties>
</file>

<file path=customXml/itemProps1.xml><?xml version="1.0" encoding="utf-8"?>
<ds:datastoreItem xmlns:ds="http://schemas.openxmlformats.org/officeDocument/2006/customXml" ds:itemID="{D667E1C0-53BC-485E-85D1-C4CD625BCF6C}">
  <ds:schemaRefs>
    <ds:schemaRef ds:uri="http://schemas.microsoft.com/sharepoint/v3/contenttype/forms"/>
  </ds:schemaRefs>
</ds:datastoreItem>
</file>

<file path=customXml/itemProps2.xml><?xml version="1.0" encoding="utf-8"?>
<ds:datastoreItem xmlns:ds="http://schemas.openxmlformats.org/officeDocument/2006/customXml" ds:itemID="{D46341AA-0046-4FF7-9BC9-30E73355D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9a41f5-62ca-4f36-87f9-e4519e04c2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A9A8BD-C91C-4850-B83B-773B0E7498EF}">
  <ds:schemaRefs>
    <ds:schemaRef ds:uri="http://www.w3.org/XML/1998/namespace"/>
    <ds:schemaRef ds:uri="http://purl.org/dc/elements/1.1/"/>
    <ds:schemaRef ds:uri="http://purl.org/dc/terms/"/>
    <ds:schemaRef ds:uri="http://schemas.microsoft.com/office/2006/metadata/properties"/>
    <ds:schemaRef ds:uri="549a41f5-62ca-4f36-87f9-e4519e04c27b"/>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1872</Words>
  <Characters>10673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Shalini</dc:creator>
  <cp:keywords/>
  <dc:description/>
  <cp:lastModifiedBy>PRIYA JAGANNATHAN</cp:lastModifiedBy>
  <cp:revision>2</cp:revision>
  <cp:lastPrinted>2024-03-12T18:09:00Z</cp:lastPrinted>
  <dcterms:created xsi:type="dcterms:W3CDTF">2025-12-15T22:50:00Z</dcterms:created>
  <dcterms:modified xsi:type="dcterms:W3CDTF">2025-12-15T22:50:00Z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b29844dc1aeae0c90c503869cca455afc5795b467f30a6bde2ad5226ed996b57</vt:lpwstr>
  </property>
  <property fmtid="{D5CDD505-2E9C-101B-9397-08002B2CF9AE}" pid="3" name="ContentTypeId">
    <vt:lpwstr>0x0101005A345A95A5A5BD44BDA16905D557797B</vt:lpwstr>
  </property>
</Properties>
</file>