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BE3" w:rsidRDefault="006B116B" w:rsidP="003D1D96">
      <w:pPr>
        <w:spacing w:after="0" w:line="247" w:lineRule="auto"/>
        <w:ind w:left="1440" w:hanging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F12AA">
        <w:rPr>
          <w:rFonts w:ascii="Arial" w:hAnsi="Arial" w:cs="Arial"/>
          <w:b/>
          <w:sz w:val="24"/>
          <w:szCs w:val="24"/>
        </w:rPr>
        <w:t>DOREEN NICHOLS</w:t>
      </w:r>
    </w:p>
    <w:p w:rsidR="00E507DE" w:rsidRPr="00793477" w:rsidRDefault="00E507DE" w:rsidP="00A5585F">
      <w:pPr>
        <w:spacing w:after="0" w:line="247" w:lineRule="auto"/>
        <w:ind w:left="720" w:hanging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3477">
        <w:rPr>
          <w:rFonts w:ascii="Arial" w:hAnsi="Arial" w:cs="Arial"/>
          <w:b/>
          <w:color w:val="000000" w:themeColor="text1"/>
          <w:sz w:val="24"/>
          <w:szCs w:val="24"/>
        </w:rPr>
        <w:t>GLOBAL HUMAN RESOURCES LEADER</w:t>
      </w:r>
    </w:p>
    <w:p w:rsidR="00977119" w:rsidRPr="00B66717" w:rsidRDefault="00977119" w:rsidP="00977119">
      <w:pPr>
        <w:pBdr>
          <w:bottom w:val="single" w:sz="12" w:space="1" w:color="auto"/>
        </w:pBdr>
        <w:spacing w:after="0" w:line="247" w:lineRule="auto"/>
        <w:jc w:val="center"/>
        <w:rPr>
          <w:rFonts w:ascii="Arial" w:hAnsi="Arial" w:cs="Arial"/>
          <w:sz w:val="10"/>
          <w:szCs w:val="10"/>
        </w:rPr>
      </w:pPr>
    </w:p>
    <w:p w:rsidR="00CC6EDF" w:rsidRPr="00CC6EDF" w:rsidRDefault="00BF0BC4" w:rsidP="00CC6EDF">
      <w:pPr>
        <w:pBdr>
          <w:bottom w:val="single" w:sz="12" w:space="1" w:color="auto"/>
        </w:pBdr>
        <w:spacing w:after="0" w:line="247" w:lineRule="auto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36702D">
        <w:rPr>
          <w:rFonts w:ascii="Arial" w:hAnsi="Arial" w:cs="Arial"/>
          <w:sz w:val="19"/>
          <w:szCs w:val="19"/>
        </w:rPr>
        <w:t>774-279-5555 |</w:t>
      </w:r>
      <w:r w:rsidRPr="0036702D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hyperlink r:id="rId8" w:history="1">
        <w:r w:rsidRPr="0036702D">
          <w:rPr>
            <w:rStyle w:val="Hyperlink"/>
            <w:rFonts w:ascii="Arial" w:hAnsi="Arial" w:cs="Arial"/>
            <w:color w:val="000000" w:themeColor="text1"/>
            <w:sz w:val="19"/>
            <w:szCs w:val="19"/>
          </w:rPr>
          <w:t>dornichols@gmail.com</w:t>
        </w:r>
      </w:hyperlink>
      <w:r w:rsidRPr="0036702D">
        <w:rPr>
          <w:rFonts w:ascii="Arial" w:hAnsi="Arial" w:cs="Arial"/>
          <w:sz w:val="19"/>
          <w:szCs w:val="19"/>
        </w:rPr>
        <w:t xml:space="preserve"> | </w:t>
      </w:r>
      <w:hyperlink r:id="rId9" w:history="1">
        <w:r w:rsidR="00950C76" w:rsidRPr="0036702D">
          <w:rPr>
            <w:rStyle w:val="Hyperlink"/>
            <w:rFonts w:ascii="Arial" w:hAnsi="Arial" w:cs="Arial"/>
            <w:sz w:val="19"/>
            <w:szCs w:val="19"/>
          </w:rPr>
          <w:t>www. Linkedin.com/in/doreennichols-culturecatalyst</w:t>
        </w:r>
      </w:hyperlink>
    </w:p>
    <w:p w:rsidR="00CC6EDF" w:rsidRDefault="00CC6EDF" w:rsidP="00454844">
      <w:pPr>
        <w:spacing w:after="0" w:line="247" w:lineRule="auto"/>
        <w:rPr>
          <w:rFonts w:ascii="Arial" w:hAnsi="Arial" w:cs="Arial"/>
          <w:bCs/>
          <w:iCs/>
          <w:spacing w:val="-2"/>
          <w:sz w:val="19"/>
          <w:szCs w:val="19"/>
        </w:rPr>
      </w:pPr>
      <w:r w:rsidRPr="00CC6EDF">
        <w:rPr>
          <w:rFonts w:ascii="Arial" w:hAnsi="Arial" w:cs="Arial"/>
          <w:bCs/>
          <w:iCs/>
          <w:spacing w:val="-2"/>
          <w:sz w:val="19"/>
          <w:szCs w:val="19"/>
        </w:rPr>
        <w:t>Global HR leader with a demonstrated track record of driving cultural transformation, scaling high</w:t>
      </w:r>
      <w:r w:rsidRPr="00CC6EDF">
        <w:rPr>
          <w:rFonts w:ascii="Cambria Math" w:hAnsi="Cambria Math" w:cs="Cambria Math"/>
          <w:bCs/>
          <w:iCs/>
          <w:spacing w:val="-2"/>
          <w:sz w:val="19"/>
          <w:szCs w:val="19"/>
        </w:rPr>
        <w:t>‑</w:t>
      </w:r>
      <w:r w:rsidRPr="00CC6EDF">
        <w:rPr>
          <w:rFonts w:ascii="Arial" w:hAnsi="Arial" w:cs="Arial"/>
          <w:bCs/>
          <w:iCs/>
          <w:spacing w:val="-2"/>
          <w:sz w:val="19"/>
          <w:szCs w:val="19"/>
        </w:rPr>
        <w:t xml:space="preserve">growth organizations, and delivering innovative talent strategies that align with mission and business objectives. </w:t>
      </w:r>
      <w:r w:rsidR="008800BB">
        <w:rPr>
          <w:rFonts w:ascii="Arial" w:hAnsi="Arial" w:cs="Arial"/>
          <w:bCs/>
          <w:iCs/>
          <w:spacing w:val="-2"/>
          <w:sz w:val="19"/>
          <w:szCs w:val="19"/>
        </w:rPr>
        <w:t>Comfortable</w:t>
      </w:r>
      <w:r w:rsidRPr="00CC6EDF">
        <w:rPr>
          <w:rFonts w:ascii="Arial" w:hAnsi="Arial" w:cs="Arial"/>
          <w:bCs/>
          <w:iCs/>
          <w:spacing w:val="-2"/>
          <w:sz w:val="19"/>
          <w:szCs w:val="19"/>
        </w:rPr>
        <w:t xml:space="preserve"> working </w:t>
      </w:r>
      <w:r w:rsidR="008800BB">
        <w:rPr>
          <w:rFonts w:ascii="Arial" w:hAnsi="Arial" w:cs="Arial"/>
          <w:bCs/>
          <w:iCs/>
          <w:spacing w:val="-2"/>
          <w:sz w:val="19"/>
          <w:szCs w:val="19"/>
        </w:rPr>
        <w:t xml:space="preserve">with all levels in an organization, small or large </w:t>
      </w:r>
      <w:r w:rsidRPr="00CC6EDF">
        <w:rPr>
          <w:rFonts w:ascii="Arial" w:hAnsi="Arial" w:cs="Arial"/>
          <w:bCs/>
          <w:iCs/>
          <w:spacing w:val="-2"/>
          <w:sz w:val="19"/>
          <w:szCs w:val="19"/>
        </w:rPr>
        <w:t xml:space="preserve">HR teams and serving as a </w:t>
      </w:r>
      <w:r>
        <w:rPr>
          <w:rFonts w:ascii="Arial" w:hAnsi="Arial" w:cs="Arial"/>
          <w:bCs/>
          <w:iCs/>
          <w:spacing w:val="-2"/>
          <w:sz w:val="19"/>
          <w:szCs w:val="19"/>
        </w:rPr>
        <w:t xml:space="preserve">trusted </w:t>
      </w:r>
      <w:r w:rsidRPr="00CC6EDF">
        <w:rPr>
          <w:rFonts w:ascii="Arial" w:hAnsi="Arial" w:cs="Arial"/>
          <w:bCs/>
          <w:iCs/>
          <w:spacing w:val="-2"/>
          <w:sz w:val="19"/>
          <w:szCs w:val="19"/>
        </w:rPr>
        <w:t xml:space="preserve">thought partner. </w:t>
      </w:r>
      <w:r w:rsidR="008800BB">
        <w:rPr>
          <w:rFonts w:ascii="Arial" w:hAnsi="Arial" w:cs="Arial"/>
          <w:bCs/>
          <w:iCs/>
          <w:spacing w:val="-2"/>
          <w:sz w:val="19"/>
          <w:szCs w:val="19"/>
        </w:rPr>
        <w:t>Experienced</w:t>
      </w:r>
      <w:r w:rsidRPr="00CC6EDF">
        <w:rPr>
          <w:rFonts w:ascii="Arial" w:hAnsi="Arial" w:cs="Arial"/>
          <w:bCs/>
          <w:iCs/>
          <w:spacing w:val="-2"/>
          <w:sz w:val="19"/>
          <w:szCs w:val="19"/>
        </w:rPr>
        <w:t xml:space="preserve"> operating at both strategic and hands</w:t>
      </w:r>
      <w:r w:rsidRPr="00CC6EDF">
        <w:rPr>
          <w:rFonts w:ascii="Cambria Math" w:hAnsi="Cambria Math" w:cs="Cambria Math"/>
          <w:bCs/>
          <w:iCs/>
          <w:spacing w:val="-2"/>
          <w:sz w:val="19"/>
          <w:szCs w:val="19"/>
        </w:rPr>
        <w:t>‑</w:t>
      </w:r>
      <w:r w:rsidRPr="00CC6EDF">
        <w:rPr>
          <w:rFonts w:ascii="Arial" w:hAnsi="Arial" w:cs="Arial"/>
          <w:bCs/>
          <w:iCs/>
          <w:spacing w:val="-2"/>
          <w:sz w:val="19"/>
          <w:szCs w:val="19"/>
        </w:rPr>
        <w:t>on levels and navigating gray areas with sound judgment. Known for a people</w:t>
      </w:r>
      <w:r w:rsidRPr="00CC6EDF">
        <w:rPr>
          <w:rFonts w:ascii="Cambria Math" w:hAnsi="Cambria Math" w:cs="Cambria Math"/>
          <w:bCs/>
          <w:iCs/>
          <w:spacing w:val="-2"/>
          <w:sz w:val="19"/>
          <w:szCs w:val="19"/>
        </w:rPr>
        <w:t>‑</w:t>
      </w:r>
      <w:r w:rsidRPr="00CC6EDF">
        <w:rPr>
          <w:rFonts w:ascii="Arial" w:hAnsi="Arial" w:cs="Arial"/>
          <w:bCs/>
          <w:iCs/>
          <w:spacing w:val="-2"/>
          <w:sz w:val="19"/>
          <w:szCs w:val="19"/>
        </w:rPr>
        <w:t>centered, not “policy</w:t>
      </w:r>
      <w:r w:rsidRPr="00CC6EDF">
        <w:rPr>
          <w:rFonts w:ascii="Cambria Math" w:hAnsi="Cambria Math" w:cs="Cambria Math"/>
          <w:bCs/>
          <w:iCs/>
          <w:spacing w:val="-2"/>
          <w:sz w:val="19"/>
          <w:szCs w:val="19"/>
        </w:rPr>
        <w:t>‑</w:t>
      </w:r>
      <w:r w:rsidRPr="00CC6EDF">
        <w:rPr>
          <w:rFonts w:ascii="Arial" w:hAnsi="Arial" w:cs="Arial"/>
          <w:bCs/>
          <w:iCs/>
          <w:spacing w:val="-2"/>
          <w:sz w:val="19"/>
          <w:szCs w:val="19"/>
        </w:rPr>
        <w:t>police,” approach that promotes inclusivity, performance, and organizational success.</w:t>
      </w:r>
    </w:p>
    <w:p w:rsidR="00B47285" w:rsidRPr="00517D3D" w:rsidRDefault="00B47285" w:rsidP="002E18D1">
      <w:pPr>
        <w:spacing w:after="0" w:line="120" w:lineRule="auto"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</w:p>
    <w:p w:rsidR="00D238BF" w:rsidRDefault="000B27C9" w:rsidP="00B47285">
      <w:pPr>
        <w:spacing w:after="0" w:line="247" w:lineRule="auto"/>
        <w:jc w:val="center"/>
        <w:rPr>
          <w:rFonts w:ascii="Arial" w:hAnsi="Arial" w:cs="Arial"/>
          <w:b/>
          <w:bCs/>
          <w:caps/>
          <w:spacing w:val="-2"/>
          <w:sz w:val="18"/>
          <w:szCs w:val="18"/>
        </w:rPr>
      </w:pPr>
      <w:r w:rsidRPr="004B42BC">
        <w:rPr>
          <w:rFonts w:ascii="Arial" w:hAnsi="Arial" w:cs="Arial"/>
          <w:b/>
          <w:bCs/>
          <w:caps/>
          <w:spacing w:val="-2"/>
          <w:sz w:val="18"/>
          <w:szCs w:val="18"/>
        </w:rPr>
        <w:t>Areas of expertise</w:t>
      </w:r>
    </w:p>
    <w:p w:rsidR="008800BB" w:rsidRPr="004B42BC" w:rsidRDefault="008800BB" w:rsidP="008800BB">
      <w:pPr>
        <w:spacing w:after="0" w:line="120" w:lineRule="auto"/>
        <w:jc w:val="center"/>
        <w:rPr>
          <w:rFonts w:ascii="Arial" w:hAnsi="Arial" w:cs="Arial"/>
          <w:b/>
          <w:bCs/>
          <w:caps/>
          <w:spacing w:val="-2"/>
          <w:sz w:val="18"/>
          <w:szCs w:val="18"/>
        </w:rPr>
      </w:pPr>
    </w:p>
    <w:p w:rsidR="00520605" w:rsidRPr="002E04E2" w:rsidRDefault="007B68C7" w:rsidP="002814C9">
      <w:pPr>
        <w:spacing w:after="0" w:line="247" w:lineRule="auto"/>
        <w:rPr>
          <w:rFonts w:ascii="Arial" w:hAnsi="Arial" w:cs="Arial"/>
          <w:spacing w:val="-2"/>
          <w:sz w:val="19"/>
          <w:szCs w:val="19"/>
        </w:rPr>
      </w:pPr>
      <w:r>
        <w:rPr>
          <w:rFonts w:ascii="Arial" w:hAnsi="Arial" w:cs="Arial"/>
          <w:spacing w:val="-2"/>
          <w:sz w:val="19"/>
          <w:szCs w:val="19"/>
        </w:rPr>
        <w:t>HRIS</w:t>
      </w:r>
      <w:r w:rsidR="00C30A27">
        <w:rPr>
          <w:rFonts w:ascii="Arial" w:hAnsi="Arial" w:cs="Arial"/>
          <w:spacing w:val="-2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Implementation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| Global </w:t>
      </w:r>
      <w:r w:rsidR="009734F2" w:rsidRPr="002E04E2">
        <w:rPr>
          <w:rFonts w:ascii="Arial" w:hAnsi="Arial" w:cs="Arial"/>
          <w:spacing w:val="-2"/>
          <w:sz w:val="19"/>
          <w:szCs w:val="19"/>
        </w:rPr>
        <w:t xml:space="preserve">HR </w:t>
      </w:r>
      <w:r w:rsidR="00520605" w:rsidRPr="002E04E2">
        <w:rPr>
          <w:rFonts w:ascii="Arial" w:hAnsi="Arial" w:cs="Arial"/>
          <w:spacing w:val="-2"/>
          <w:sz w:val="19"/>
          <w:szCs w:val="19"/>
        </w:rPr>
        <w:t>Operations | Organizational</w:t>
      </w:r>
      <w:r w:rsidR="00FE5468" w:rsidRPr="002E04E2">
        <w:rPr>
          <w:rFonts w:ascii="Arial" w:hAnsi="Arial" w:cs="Arial"/>
          <w:spacing w:val="-2"/>
          <w:sz w:val="19"/>
          <w:szCs w:val="19"/>
        </w:rPr>
        <w:t xml:space="preserve"> Design &amp;</w:t>
      </w:r>
      <w:r w:rsidR="00023D41" w:rsidRPr="002E04E2">
        <w:rPr>
          <w:rFonts w:ascii="Arial" w:hAnsi="Arial" w:cs="Arial"/>
          <w:spacing w:val="-2"/>
          <w:sz w:val="19"/>
          <w:szCs w:val="19"/>
        </w:rPr>
        <w:t xml:space="preserve"> </w:t>
      </w:r>
      <w:r w:rsidR="00FE5468" w:rsidRPr="002E04E2">
        <w:rPr>
          <w:rFonts w:ascii="Arial" w:hAnsi="Arial" w:cs="Arial"/>
          <w:spacing w:val="-2"/>
          <w:sz w:val="19"/>
          <w:szCs w:val="19"/>
        </w:rPr>
        <w:t>Development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|</w:t>
      </w:r>
      <w:r w:rsidR="006E6F52">
        <w:rPr>
          <w:rFonts w:ascii="Arial" w:hAnsi="Arial" w:cs="Arial"/>
          <w:spacing w:val="-2"/>
          <w:sz w:val="19"/>
          <w:szCs w:val="19"/>
        </w:rPr>
        <w:t xml:space="preserve"> 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Talent Management | DEI&amp;B </w:t>
      </w:r>
      <w:r w:rsidR="00B765F6" w:rsidRPr="002E04E2">
        <w:rPr>
          <w:rFonts w:ascii="Arial" w:hAnsi="Arial" w:cs="Arial"/>
          <w:spacing w:val="-2"/>
          <w:sz w:val="19"/>
          <w:szCs w:val="19"/>
        </w:rPr>
        <w:t xml:space="preserve">| </w:t>
      </w:r>
      <w:r w:rsidR="002814C9">
        <w:rPr>
          <w:rFonts w:ascii="Arial" w:hAnsi="Arial" w:cs="Arial"/>
          <w:spacing w:val="-2"/>
          <w:sz w:val="19"/>
          <w:szCs w:val="19"/>
        </w:rPr>
        <w:t xml:space="preserve">Project &amp; </w:t>
      </w:r>
      <w:r w:rsidR="00520605" w:rsidRPr="002E04E2">
        <w:rPr>
          <w:rFonts w:ascii="Arial" w:hAnsi="Arial" w:cs="Arial"/>
          <w:spacing w:val="-2"/>
          <w:sz w:val="19"/>
          <w:szCs w:val="19"/>
        </w:rPr>
        <w:t>Change Management |</w:t>
      </w:r>
      <w:r w:rsidR="002814C9">
        <w:rPr>
          <w:rFonts w:ascii="Arial" w:hAnsi="Arial" w:cs="Arial"/>
          <w:spacing w:val="-2"/>
          <w:sz w:val="19"/>
          <w:szCs w:val="19"/>
        </w:rPr>
        <w:t xml:space="preserve"> </w:t>
      </w:r>
      <w:r w:rsidR="00520605" w:rsidRPr="002E04E2">
        <w:rPr>
          <w:rFonts w:ascii="Arial" w:hAnsi="Arial" w:cs="Arial"/>
          <w:spacing w:val="-2"/>
          <w:sz w:val="19"/>
          <w:szCs w:val="19"/>
        </w:rPr>
        <w:t>Employee</w:t>
      </w:r>
      <w:r w:rsidR="00FE5468" w:rsidRPr="002E04E2">
        <w:rPr>
          <w:rFonts w:ascii="Arial" w:hAnsi="Arial" w:cs="Arial"/>
          <w:spacing w:val="-2"/>
          <w:sz w:val="19"/>
          <w:szCs w:val="19"/>
        </w:rPr>
        <w:t xml:space="preserve"> &amp; Labor Relations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| Board </w:t>
      </w:r>
      <w:r w:rsidR="009211D9" w:rsidRPr="002E04E2">
        <w:rPr>
          <w:rFonts w:ascii="Arial" w:hAnsi="Arial" w:cs="Arial"/>
          <w:spacing w:val="-2"/>
          <w:sz w:val="19"/>
          <w:szCs w:val="19"/>
        </w:rPr>
        <w:t>&amp;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C-Suite Consultation |</w:t>
      </w:r>
      <w:r w:rsidR="006E6F52">
        <w:rPr>
          <w:rFonts w:ascii="Arial" w:hAnsi="Arial" w:cs="Arial"/>
          <w:spacing w:val="-2"/>
          <w:sz w:val="19"/>
          <w:szCs w:val="19"/>
        </w:rPr>
        <w:t xml:space="preserve"> </w:t>
      </w:r>
      <w:r w:rsidR="000F6345">
        <w:rPr>
          <w:rFonts w:ascii="Arial" w:hAnsi="Arial" w:cs="Arial"/>
          <w:spacing w:val="-2"/>
          <w:sz w:val="19"/>
          <w:szCs w:val="19"/>
        </w:rPr>
        <w:t>Succession Planning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| Budget Management | </w:t>
      </w:r>
      <w:r w:rsidR="00945CDD" w:rsidRPr="002E04E2">
        <w:rPr>
          <w:rFonts w:ascii="Arial" w:hAnsi="Arial" w:cs="Arial"/>
          <w:spacing w:val="-2"/>
          <w:sz w:val="19"/>
          <w:szCs w:val="19"/>
        </w:rPr>
        <w:t>M</w:t>
      </w:r>
      <w:r w:rsidR="00FE5468" w:rsidRPr="002E04E2">
        <w:rPr>
          <w:rFonts w:ascii="Arial" w:hAnsi="Arial" w:cs="Arial"/>
          <w:spacing w:val="-2"/>
          <w:sz w:val="19"/>
          <w:szCs w:val="19"/>
        </w:rPr>
        <w:t>ergers, Acquisitions</w:t>
      </w:r>
      <w:r w:rsidR="009211D9" w:rsidRPr="002E04E2">
        <w:rPr>
          <w:rFonts w:ascii="Arial" w:hAnsi="Arial" w:cs="Arial"/>
          <w:spacing w:val="-2"/>
          <w:sz w:val="19"/>
          <w:szCs w:val="19"/>
        </w:rPr>
        <w:t xml:space="preserve"> &amp; </w:t>
      </w:r>
      <w:r w:rsidR="00FE5468" w:rsidRPr="002E04E2">
        <w:rPr>
          <w:rFonts w:ascii="Arial" w:hAnsi="Arial" w:cs="Arial"/>
          <w:spacing w:val="-2"/>
          <w:sz w:val="19"/>
          <w:szCs w:val="19"/>
        </w:rPr>
        <w:t>Divestitures</w:t>
      </w:r>
      <w:r w:rsidR="009211D9" w:rsidRPr="002E04E2">
        <w:rPr>
          <w:rFonts w:ascii="Arial" w:hAnsi="Arial" w:cs="Arial"/>
          <w:spacing w:val="-2"/>
          <w:sz w:val="19"/>
          <w:szCs w:val="19"/>
        </w:rPr>
        <w:t xml:space="preserve"> </w:t>
      </w:r>
      <w:r w:rsidR="00520605" w:rsidRPr="002E04E2">
        <w:rPr>
          <w:rFonts w:ascii="Arial" w:hAnsi="Arial" w:cs="Arial"/>
          <w:spacing w:val="-2"/>
          <w:sz w:val="19"/>
          <w:szCs w:val="19"/>
        </w:rPr>
        <w:t>| Recognition Programs</w:t>
      </w:r>
      <w:r w:rsidR="002814C9">
        <w:rPr>
          <w:rFonts w:ascii="Arial" w:hAnsi="Arial" w:cs="Arial"/>
          <w:spacing w:val="-2"/>
          <w:sz w:val="19"/>
          <w:szCs w:val="19"/>
        </w:rPr>
        <w:t xml:space="preserve"> </w:t>
      </w:r>
      <w:r w:rsidR="00EC21E9">
        <w:rPr>
          <w:rFonts w:ascii="Arial" w:hAnsi="Arial" w:cs="Arial"/>
          <w:spacing w:val="-2"/>
          <w:sz w:val="19"/>
          <w:szCs w:val="19"/>
        </w:rPr>
        <w:t>| Communications</w:t>
      </w:r>
      <w:r w:rsidR="006E6F52">
        <w:rPr>
          <w:rFonts w:ascii="Arial" w:hAnsi="Arial" w:cs="Arial"/>
          <w:spacing w:val="-2"/>
          <w:sz w:val="19"/>
          <w:szCs w:val="19"/>
        </w:rPr>
        <w:t xml:space="preserve"> | College Relations</w:t>
      </w:r>
      <w:r w:rsidR="004654AD">
        <w:rPr>
          <w:rFonts w:ascii="Arial" w:hAnsi="Arial" w:cs="Arial"/>
          <w:spacing w:val="-2"/>
          <w:sz w:val="19"/>
          <w:szCs w:val="19"/>
        </w:rPr>
        <w:t>| Learning &amp; Development</w:t>
      </w:r>
      <w:r w:rsidR="002814C9">
        <w:rPr>
          <w:rFonts w:ascii="Arial" w:hAnsi="Arial" w:cs="Arial"/>
          <w:spacing w:val="-2"/>
          <w:sz w:val="19"/>
          <w:szCs w:val="19"/>
        </w:rPr>
        <w:t xml:space="preserve"> </w:t>
      </w:r>
      <w:r w:rsidR="00FC0618">
        <w:rPr>
          <w:rFonts w:ascii="Arial" w:hAnsi="Arial" w:cs="Arial"/>
          <w:spacing w:val="-2"/>
          <w:sz w:val="19"/>
          <w:szCs w:val="19"/>
        </w:rPr>
        <w:t>| Expatriation</w:t>
      </w:r>
    </w:p>
    <w:p w:rsidR="00977119" w:rsidRDefault="00977119" w:rsidP="00C30A27">
      <w:pPr>
        <w:spacing w:after="0" w:line="96" w:lineRule="auto"/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8800BB" w:rsidRDefault="007F7309" w:rsidP="008800BB">
      <w:pPr>
        <w:spacing w:after="0" w:line="247" w:lineRule="auto"/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  <w:r w:rsidRPr="008800BB">
        <w:rPr>
          <w:rFonts w:ascii="Arial" w:hAnsi="Arial" w:cs="Arial"/>
          <w:b/>
          <w:color w:val="000000" w:themeColor="text1"/>
          <w:sz w:val="19"/>
          <w:szCs w:val="19"/>
        </w:rPr>
        <w:t>E</w:t>
      </w:r>
      <w:r w:rsidRPr="00363C01">
        <w:rPr>
          <w:rFonts w:ascii="Arial" w:hAnsi="Arial" w:cs="Arial"/>
          <w:b/>
          <w:color w:val="000000" w:themeColor="text1"/>
          <w:sz w:val="18"/>
          <w:szCs w:val="18"/>
        </w:rPr>
        <w:t>XPERIENCE</w:t>
      </w:r>
    </w:p>
    <w:p w:rsidR="008800BB" w:rsidRPr="008800BB" w:rsidRDefault="008800BB" w:rsidP="008800BB">
      <w:pPr>
        <w:spacing w:after="0" w:line="120" w:lineRule="auto"/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606BCB" w:rsidRPr="00606BCB" w:rsidRDefault="00606BCB" w:rsidP="00606BCB">
      <w:pPr>
        <w:spacing w:after="0" w:line="247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256E71">
        <w:rPr>
          <w:rFonts w:ascii="Arial" w:hAnsi="Arial" w:cs="Arial"/>
          <w:b/>
          <w:color w:val="000000" w:themeColor="text1"/>
          <w:sz w:val="19"/>
          <w:szCs w:val="19"/>
        </w:rPr>
        <w:t>HR Director A</w:t>
      </w:r>
      <w:r w:rsidR="008800BB">
        <w:rPr>
          <w:rFonts w:ascii="Arial" w:hAnsi="Arial" w:cs="Arial"/>
          <w:b/>
          <w:color w:val="000000" w:themeColor="text1"/>
          <w:sz w:val="19"/>
          <w:szCs w:val="19"/>
        </w:rPr>
        <w:t>ssociated Industries of Massachusetts (A</w:t>
      </w:r>
      <w:r w:rsidRPr="00256E71">
        <w:rPr>
          <w:rFonts w:ascii="Arial" w:hAnsi="Arial" w:cs="Arial"/>
          <w:b/>
          <w:color w:val="000000" w:themeColor="text1"/>
          <w:sz w:val="19"/>
          <w:szCs w:val="19"/>
        </w:rPr>
        <w:t>IM</w:t>
      </w:r>
      <w:r w:rsidR="008800BB">
        <w:rPr>
          <w:rFonts w:ascii="Arial" w:hAnsi="Arial" w:cs="Arial"/>
          <w:b/>
          <w:color w:val="000000" w:themeColor="text1"/>
          <w:sz w:val="19"/>
          <w:szCs w:val="19"/>
        </w:rPr>
        <w:t>)</w:t>
      </w:r>
      <w:r w:rsidR="00483D42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Pr="00256E71">
        <w:rPr>
          <w:rFonts w:ascii="Arial" w:hAnsi="Arial" w:cs="Arial"/>
          <w:b/>
          <w:color w:val="000000" w:themeColor="text1"/>
          <w:sz w:val="19"/>
          <w:szCs w:val="19"/>
        </w:rPr>
        <w:t>HR Solutions, Boston, MA</w:t>
      </w:r>
      <w:r w:rsidRPr="00606BCB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</w:t>
      </w:r>
      <w:r w:rsidR="008800BB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Pr="00256E71">
        <w:rPr>
          <w:rFonts w:ascii="Arial" w:hAnsi="Arial" w:cs="Arial"/>
          <w:b/>
          <w:color w:val="000000" w:themeColor="text1"/>
          <w:sz w:val="19"/>
          <w:szCs w:val="19"/>
        </w:rPr>
        <w:t xml:space="preserve">2025 </w:t>
      </w:r>
      <w:r w:rsidR="008800BB">
        <w:rPr>
          <w:rFonts w:ascii="Arial" w:hAnsi="Arial" w:cs="Arial"/>
          <w:b/>
          <w:color w:val="000000" w:themeColor="text1"/>
          <w:sz w:val="19"/>
          <w:szCs w:val="19"/>
        </w:rPr>
        <w:t xml:space="preserve">- </w:t>
      </w:r>
      <w:r w:rsidRPr="00256E71">
        <w:rPr>
          <w:rFonts w:ascii="Arial" w:hAnsi="Arial" w:cs="Arial"/>
          <w:b/>
          <w:color w:val="000000" w:themeColor="text1"/>
          <w:sz w:val="19"/>
          <w:szCs w:val="19"/>
        </w:rPr>
        <w:t>pres.</w:t>
      </w:r>
      <w:r w:rsidRPr="00606BCB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606BCB" w:rsidRDefault="00606BCB" w:rsidP="00606BCB">
      <w:pPr>
        <w:spacing w:after="0" w:line="247" w:lineRule="auto"/>
        <w:rPr>
          <w:rFonts w:ascii="Arial" w:hAnsi="Arial" w:cs="Arial"/>
          <w:color w:val="000000" w:themeColor="text1"/>
          <w:sz w:val="19"/>
          <w:szCs w:val="19"/>
        </w:rPr>
      </w:pPr>
      <w:r w:rsidRPr="00256E71">
        <w:rPr>
          <w:rFonts w:ascii="Arial" w:hAnsi="Arial" w:cs="Arial"/>
          <w:color w:val="000000" w:themeColor="text1"/>
          <w:sz w:val="19"/>
          <w:szCs w:val="19"/>
        </w:rPr>
        <w:t>Fractional HR Leader providing tailored HR support, training and compliance guidance</w:t>
      </w:r>
      <w:r w:rsidR="008800BB">
        <w:rPr>
          <w:rFonts w:ascii="Arial" w:hAnsi="Arial" w:cs="Arial"/>
          <w:color w:val="000000" w:themeColor="text1"/>
          <w:sz w:val="19"/>
          <w:szCs w:val="19"/>
        </w:rPr>
        <w:t xml:space="preserve"> to companies across the Commonwealth. </w:t>
      </w:r>
    </w:p>
    <w:p w:rsidR="00606BCB" w:rsidRPr="00606BCB" w:rsidRDefault="00606BCB" w:rsidP="00256E71">
      <w:pPr>
        <w:spacing w:after="0" w:line="120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007F7309" w:rsidRPr="008461F7" w:rsidRDefault="004654AD" w:rsidP="00CC6087">
      <w:pPr>
        <w:tabs>
          <w:tab w:val="right" w:pos="10080"/>
        </w:tabs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 w:rsidRPr="004654AD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Head, HR Business Partnering and Global Talent 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- </w:t>
      </w:r>
      <w:r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Amylyx Pharmaceuticals</w:t>
      </w:r>
      <w:r w:rsidRPr="007A2C9D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, Cambridge, MA</w:t>
      </w: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 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</w:t>
      </w: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        </w:t>
      </w: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2021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- </w:t>
      </w: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2024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</w:p>
    <w:p w:rsidR="003D1F93" w:rsidRPr="003D1F93" w:rsidRDefault="008800BB" w:rsidP="008800BB">
      <w:pPr>
        <w:tabs>
          <w:tab w:val="right" w:pos="10080"/>
        </w:tabs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bookmarkStart w:id="1" w:name="OLE_LINK14"/>
      <w:bookmarkStart w:id="2" w:name="OLE_LINK15"/>
      <w:bookmarkStart w:id="3" w:name="OLE_LINK16"/>
      <w:bookmarkStart w:id="4" w:name="OLE_LINK45"/>
      <w:bookmarkStart w:id="5" w:name="OLE_LINK46"/>
      <w:bookmarkStart w:id="6" w:name="OLE_LINK47"/>
      <w:bookmarkStart w:id="7" w:name="OLE_LINK48"/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Enabled </w:t>
      </w:r>
      <w:r w:rsidRPr="008800BB">
        <w:rPr>
          <w:rFonts w:ascii="Arial" w:eastAsia="Times New Roman" w:hAnsi="Arial" w:cs="Arial"/>
          <w:kern w:val="0"/>
          <w:sz w:val="19"/>
          <w:szCs w:val="19"/>
          <w14:ligatures w14:val="none"/>
        </w:rPr>
        <w:t>employees to exceed business objectives in a matrix start up and non-hierarchical environment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by designing </w:t>
      </w:r>
      <w:r w:rsid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>and execut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ing </w:t>
      </w:r>
      <w:r w:rsidR="008461F7" w:rsidRPr="008461F7">
        <w:rPr>
          <w:rFonts w:ascii="Arial" w:eastAsia="Times New Roman" w:hAnsi="Arial" w:cs="Arial"/>
          <w:kern w:val="0"/>
          <w:sz w:val="19"/>
          <w:szCs w:val="19"/>
          <w14:ligatures w14:val="none"/>
        </w:rPr>
        <w:t>global talent strategies</w:t>
      </w:r>
      <w:r w:rsidR="00F23D70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>to</w:t>
      </w:r>
      <w:r w:rsidR="00F23D70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8461F7" w:rsidRPr="008461F7">
        <w:rPr>
          <w:rFonts w:ascii="Arial" w:eastAsia="Times New Roman" w:hAnsi="Arial" w:cs="Arial"/>
          <w:kern w:val="0"/>
          <w:sz w:val="19"/>
          <w:szCs w:val="19"/>
          <w14:ligatures w14:val="none"/>
        </w:rPr>
        <w:t>creat</w:t>
      </w:r>
      <w:r w:rsidR="009B707C">
        <w:rPr>
          <w:rFonts w:ascii="Arial" w:eastAsia="Times New Roman" w:hAnsi="Arial" w:cs="Arial"/>
          <w:kern w:val="0"/>
          <w:sz w:val="19"/>
          <w:szCs w:val="19"/>
          <w14:ligatures w14:val="none"/>
        </w:rPr>
        <w:t>e</w:t>
      </w:r>
      <w:r w:rsidR="008461F7" w:rsidRPr="008461F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 inclusive entrepreneurial culture</w:t>
      </w:r>
      <w:r w:rsidR="00EC21E9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, </w:t>
      </w:r>
      <w:bookmarkEnd w:id="1"/>
      <w:bookmarkEnd w:id="2"/>
      <w:bookmarkEnd w:id="3"/>
    </w:p>
    <w:p w:rsidR="008461F7" w:rsidRPr="003D1F93" w:rsidRDefault="003D1F93" w:rsidP="003D1F93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Drove</w:t>
      </w:r>
      <w:r w:rsidRPr="003D1F93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innovation and addressing ALS community demands while supporting business growth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by establishing </w:t>
      </w:r>
      <w:r w:rsidR="008461F7" w:rsidRPr="003D1F93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partnerships with C-Suite, and key departments including Marketing, Clinical, Medical, Patient Services, and Commercial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.</w:t>
      </w:r>
    </w:p>
    <w:p w:rsidR="00EC21E9" w:rsidRPr="008461F7" w:rsidRDefault="00EC21E9" w:rsidP="00977119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Led</w:t>
      </w:r>
      <w:r w:rsidRPr="00EC21E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HR initiatives</w:t>
      </w:r>
      <w:r w:rsidR="002153FD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for </w:t>
      </w:r>
      <w:r w:rsid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IPO readiness by aligning</w:t>
      </w:r>
      <w:r w:rsidRPr="00EC21E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workforce planning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</w:t>
      </w:r>
      <w:r w:rsidRPr="00EC21E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and cultural transformation.</w:t>
      </w:r>
    </w:p>
    <w:p w:rsidR="008461F7" w:rsidRPr="008461F7" w:rsidRDefault="008461F7" w:rsidP="00977119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 w:rsidRPr="008461F7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Expanded HR team </w:t>
      </w:r>
      <w:r w:rsidR="00EC21E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to </w:t>
      </w:r>
      <w:r w:rsid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scale</w:t>
      </w:r>
      <w:r w:rsidR="002E18D1" w:rsidRP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workforce from 71 to 400 globally, including hiring 100+ </w:t>
      </w:r>
      <w:r w:rsid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commercial </w:t>
      </w:r>
      <w:r w:rsidR="002E18D1" w:rsidRP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employees within 90 days for the successful launch of Relyvrio™, the company’s first FDA-approved product.</w:t>
      </w:r>
    </w:p>
    <w:p w:rsidR="00F23D70" w:rsidRPr="00F23D70" w:rsidRDefault="00F23D70" w:rsidP="00F23D70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 w:rsidRPr="00F23D70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Co-implement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ed</w:t>
      </w:r>
      <w:r w:rsidRPr="00F23D70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a comprehensive compensation 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strategy</w:t>
      </w:r>
      <w:r w:rsidRPr="00F23D70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to recognize a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n environment of exceptional performers. </w:t>
      </w:r>
    </w:p>
    <w:p w:rsidR="00847DA9" w:rsidRPr="00847DA9" w:rsidRDefault="00847DA9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 w:rsidRPr="00847DA9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Launched a global performance management process achieving a 98% review and goal completion rate, </w:t>
      </w:r>
      <w:r w:rsidR="00B42A42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and </w:t>
      </w:r>
      <w:r w:rsidRPr="00847DA9">
        <w:rPr>
          <w:rFonts w:ascii="Arial" w:eastAsia="Times New Roman" w:hAnsi="Arial" w:cs="Arial"/>
          <w:kern w:val="0"/>
          <w:sz w:val="19"/>
          <w:szCs w:val="19"/>
          <w14:ligatures w14:val="none"/>
        </w:rPr>
        <w:t>supporting the company’s goal to sustain a high-growth, high-performance culture, integral to driving business success.</w:t>
      </w:r>
    </w:p>
    <w:p w:rsidR="00847DA9" w:rsidRDefault="00847DA9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Developed and led learning and growth initiatives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, achieving a reduction in training costs while </w:t>
      </w: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enhanc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ing</w:t>
      </w: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employee skills, drive productivity, and improve organizational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performance.</w:t>
      </w: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</w:t>
      </w:r>
    </w:p>
    <w:p w:rsidR="008461F7" w:rsidRPr="008461F7" w:rsidRDefault="008461F7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</w:pPr>
      <w:r w:rsidRPr="008461F7"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>Co-launched a global recognition program that exceeded participation goals by 25% and achieved a 75% engagement rate, boosting morale, highlighting and acknowledging excellence that dr</w:t>
      </w:r>
      <w:r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>ove</w:t>
      </w:r>
      <w:r w:rsidRPr="008461F7"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 xml:space="preserve"> business success. </w:t>
      </w:r>
    </w:p>
    <w:p w:rsidR="00847DA9" w:rsidRPr="00847DA9" w:rsidRDefault="00847DA9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</w:pPr>
      <w:r w:rsidRPr="00847DA9"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 xml:space="preserve">Prepared HR analytics for Board, identifying key areas for global growth, employee development, and </w:t>
      </w:r>
      <w:r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>system implementation.</w:t>
      </w:r>
    </w:p>
    <w:p w:rsidR="008461F7" w:rsidRPr="00847DA9" w:rsidRDefault="008461F7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</w:pP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Designed and facilitated first executive leadership talent review to address </w:t>
      </w:r>
      <w:r w:rsidRPr="00847DA9"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>talent gaps, enhance managerial practices and increase employee retention critical for maintaining business success.</w:t>
      </w:r>
    </w:p>
    <w:bookmarkEnd w:id="4"/>
    <w:bookmarkEnd w:id="5"/>
    <w:p w:rsidR="00F65F14" w:rsidRPr="00F65F14" w:rsidRDefault="002E18D1" w:rsidP="002E18D1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 w:rsidRPr="002E18D1">
        <w:rPr>
          <w:rFonts w:ascii="Arial" w:hAnsi="Arial" w:cs="Arial"/>
          <w:sz w:val="19"/>
          <w:szCs w:val="19"/>
        </w:rPr>
        <w:t xml:space="preserve">Revamped onboarding processes </w:t>
      </w:r>
      <w:r w:rsidR="00F65F14">
        <w:rPr>
          <w:rFonts w:ascii="Arial" w:hAnsi="Arial" w:cs="Arial"/>
          <w:sz w:val="19"/>
          <w:szCs w:val="19"/>
        </w:rPr>
        <w:t xml:space="preserve">achieving </w:t>
      </w:r>
      <w:r w:rsidRPr="002E18D1">
        <w:rPr>
          <w:rFonts w:ascii="Arial" w:hAnsi="Arial" w:cs="Arial"/>
          <w:sz w:val="19"/>
          <w:szCs w:val="19"/>
        </w:rPr>
        <w:t xml:space="preserve">98% new hire satisfaction </w:t>
      </w:r>
      <w:r w:rsidR="00F65F14">
        <w:rPr>
          <w:rFonts w:ascii="Arial" w:hAnsi="Arial" w:cs="Arial"/>
          <w:sz w:val="19"/>
          <w:szCs w:val="19"/>
        </w:rPr>
        <w:t>and faster time to productivity.</w:t>
      </w:r>
    </w:p>
    <w:p w:rsidR="00F65F14" w:rsidRPr="00F65F14" w:rsidRDefault="00AA559D" w:rsidP="002E18D1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>
        <w:rPr>
          <w:rFonts w:ascii="Arial" w:hAnsi="Arial" w:cs="Arial"/>
          <w:sz w:val="19"/>
          <w:szCs w:val="19"/>
        </w:rPr>
        <w:t>Partnered with IT as the HR usability testing and communication lead to roll out new self-service HRIS system.</w:t>
      </w:r>
    </w:p>
    <w:p w:rsidR="002E18D1" w:rsidRPr="002E18D1" w:rsidRDefault="002E18D1" w:rsidP="002E18D1">
      <w:pPr>
        <w:pStyle w:val="ListParagraph"/>
        <w:tabs>
          <w:tab w:val="right" w:pos="10080"/>
        </w:tabs>
        <w:spacing w:after="0" w:line="120" w:lineRule="auto"/>
        <w:ind w:left="360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</w:p>
    <w:bookmarkEnd w:id="6"/>
    <w:bookmarkEnd w:id="7"/>
    <w:p w:rsidR="00EA530E" w:rsidRDefault="004654AD" w:rsidP="00977119">
      <w:pPr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Vice President, Talent, Culture and Organizational Development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- </w:t>
      </w:r>
      <w:r w:rsidR="00CB7200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Eversource Energy</w:t>
      </w:r>
      <w:r w:rsidR="00CB7200" w:rsidRPr="007A2C9D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, Norwood MA</w:t>
      </w:r>
      <w:r w:rsidR="00CB7200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    </w:t>
      </w:r>
      <w:r w:rsidR="00CB7200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2017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  <w:r w:rsidR="003D1F93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- </w:t>
      </w:r>
      <w:r w:rsidR="00CB7200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20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</w:t>
      </w:r>
      <w:r w:rsidR="00EA530E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1</w:t>
      </w:r>
    </w:p>
    <w:p w:rsidR="00232836" w:rsidRPr="00EA530E" w:rsidRDefault="002E18D1" w:rsidP="00977119">
      <w:pPr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Led</w:t>
      </w:r>
      <w:r w:rsidR="0079347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the people and culture strategy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across 3 states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for 8,000 employees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in a union 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environment;</w:t>
      </w:r>
      <w:r w:rsidR="006A14A5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implement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ing</w:t>
      </w:r>
      <w:r w:rsidR="00D81A3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initiatives 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that 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attract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ed, </w:t>
      </w:r>
      <w:r w:rsidR="00096267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ed</w:t>
      </w:r>
      <w:r w:rsidR="0009626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and 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retain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ed</w:t>
      </w:r>
      <w:r w:rsidR="0009626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8338E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talent</w:t>
      </w:r>
      <w:r w:rsidR="00046346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earning</w:t>
      </w:r>
      <w:r w:rsidR="00D81A3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company recognitio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n 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in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energy, diversity, ethics, and talent </w:t>
      </w:r>
      <w:r w:rsidR="00B35FE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developmen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t.</w:t>
      </w:r>
    </w:p>
    <w:p w:rsidR="00847DA9" w:rsidRPr="00232836" w:rsidRDefault="002E18D1" w:rsidP="00977119">
      <w:pPr>
        <w:pStyle w:val="ListParagraph"/>
        <w:numPr>
          <w:ilvl w:val="0"/>
          <w:numId w:val="24"/>
        </w:numPr>
        <w:spacing w:after="0" w:line="247" w:lineRule="auto"/>
        <w:contextualSpacing w:val="0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bookmarkStart w:id="8" w:name="OLE_LINK49"/>
      <w:bookmarkStart w:id="9" w:name="OLE_LINK50"/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Implemented 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>p</w:t>
      </w: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eople and 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>c</w:t>
      </w: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ulture 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>t</w:t>
      </w: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ransformation initiatives, including a </w:t>
      </w:r>
      <w:r w:rsidR="000F63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robust succession plan, and a </w:t>
      </w: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develop-vs-recruit plan, which increased employee engagement by 20%, reduced turnover, exceeded diversity goals, and improved customer satisfaction rankings from 4th to 3rd quartile in J.D. Power’s Utility Study</w:t>
      </w:r>
      <w:r w:rsidR="001B140A" w:rsidRP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</w:p>
    <w:p w:rsidR="00847DA9" w:rsidRPr="00B205FD" w:rsidRDefault="00052BE2" w:rsidP="00977119">
      <w:pPr>
        <w:numPr>
          <w:ilvl w:val="0"/>
          <w:numId w:val="3"/>
        </w:numPr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Orchestrated IT change management projects 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ranging from </w:t>
      </w: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800K 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>to</w:t>
      </w: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$80M</w:t>
      </w:r>
      <w:r w:rsidR="00847DA9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="00B102EA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95353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to 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>ensur</w:t>
      </w:r>
      <w:r w:rsidR="00953536">
        <w:rPr>
          <w:rFonts w:ascii="Arial" w:eastAsia="Times New Roman" w:hAnsi="Arial" w:cs="Arial"/>
          <w:kern w:val="0"/>
          <w:sz w:val="19"/>
          <w:szCs w:val="19"/>
          <w14:ligatures w14:val="none"/>
        </w:rPr>
        <w:t>e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061B14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reliable utility services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, reduc</w:t>
      </w:r>
      <w:r w:rsidR="00953536">
        <w:rPr>
          <w:rFonts w:ascii="Arial" w:eastAsia="Times New Roman" w:hAnsi="Arial" w:cs="Arial"/>
          <w:kern w:val="0"/>
          <w:sz w:val="19"/>
          <w:szCs w:val="19"/>
          <w14:ligatures w14:val="none"/>
        </w:rPr>
        <w:t>e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service disruptions</w:t>
      </w:r>
      <w:r w:rsidR="008461F7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="00F86D5F" w:rsidRPr="00925F45">
        <w:rPr>
          <w:rFonts w:ascii="System Font" w:hAnsi="System Font" w:cs="System Font"/>
          <w:color w:val="FFFFFF"/>
          <w:kern w:val="0"/>
          <w:sz w:val="19"/>
          <w:szCs w:val="19"/>
        </w:rPr>
        <w:t xml:space="preserve"> 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comply with all relevant laws and regulations</w:t>
      </w:r>
      <w:r w:rsidR="00920C40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9104D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and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improv</w:t>
      </w:r>
      <w:r w:rsidR="00953536">
        <w:rPr>
          <w:rFonts w:ascii="Arial" w:eastAsia="Times New Roman" w:hAnsi="Arial" w:cs="Arial"/>
          <w:kern w:val="0"/>
          <w:sz w:val="19"/>
          <w:szCs w:val="19"/>
          <w14:ligatures w14:val="none"/>
        </w:rPr>
        <w:t>e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the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customer experience.</w:t>
      </w:r>
      <w:r w:rsidR="000C39FA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</w:p>
    <w:p w:rsidR="00B205FD" w:rsidRPr="00B205FD" w:rsidRDefault="00B205FD" w:rsidP="00977119">
      <w:pPr>
        <w:pStyle w:val="ListParagraph"/>
        <w:numPr>
          <w:ilvl w:val="0"/>
          <w:numId w:val="3"/>
        </w:numPr>
        <w:spacing w:after="0" w:line="247" w:lineRule="auto"/>
        <w:contextualSpacing w:val="0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Achieved $8M in savings by implementing an optimized recruitment process outsourcing strategy</w:t>
      </w:r>
      <w:r w:rsidR="00C11239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and conducting all executive searches in</w:t>
      </w:r>
      <w:r w:rsidR="00950C76">
        <w:rPr>
          <w:rFonts w:ascii="Arial" w:eastAsia="Times New Roman" w:hAnsi="Arial" w:cs="Arial"/>
          <w:kern w:val="0"/>
          <w:sz w:val="19"/>
          <w:szCs w:val="19"/>
          <w14:ligatures w14:val="none"/>
        </w:rPr>
        <w:t>-</w:t>
      </w:r>
      <w:r w:rsidR="00C11239">
        <w:rPr>
          <w:rFonts w:ascii="Arial" w:eastAsia="Times New Roman" w:hAnsi="Arial" w:cs="Arial"/>
          <w:kern w:val="0"/>
          <w:sz w:val="19"/>
          <w:szCs w:val="19"/>
          <w14:ligatures w14:val="none"/>
        </w:rPr>
        <w:t>house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</w:p>
    <w:p w:rsidR="00EC725B" w:rsidRPr="007A7A73" w:rsidRDefault="00A22253" w:rsidP="00977119">
      <w:pPr>
        <w:numPr>
          <w:ilvl w:val="0"/>
          <w:numId w:val="3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Tr</w:t>
      </w:r>
      <w:r w:rsidR="00552CE5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ansition</w:t>
      </w:r>
      <w:r w:rsidR="00920C40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ed</w:t>
      </w:r>
      <w:r w:rsidR="00552CE5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644CA7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union line workers f</w:t>
      </w:r>
      <w:r w:rsidR="00552CE5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rom paper to </w:t>
      </w:r>
      <w:r w:rsidR="001A6EF6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technology-based system</w:t>
      </w:r>
      <w:r w:rsidR="00644CA7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s</w:t>
      </w:r>
      <w:r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to deliver just-in-time service</w:t>
      </w:r>
      <w:r w:rsidR="001A6EF6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</w:p>
    <w:p w:rsidR="002E18D1" w:rsidRPr="00925F45" w:rsidRDefault="002E18D1" w:rsidP="00977119">
      <w:pPr>
        <w:numPr>
          <w:ilvl w:val="0"/>
          <w:numId w:val="3"/>
        </w:numPr>
        <w:spacing w:after="0" w:line="247" w:lineRule="auto"/>
        <w:rPr>
          <w:rFonts w:ascii="Arial" w:hAnsi="Arial" w:cs="Arial"/>
          <w:color w:val="000000" w:themeColor="text1"/>
          <w:sz w:val="19"/>
          <w:szCs w:val="19"/>
        </w:rPr>
      </w:pPr>
      <w:r w:rsidRPr="002E18D1">
        <w:rPr>
          <w:rFonts w:ascii="Arial" w:hAnsi="Arial" w:cs="Arial"/>
          <w:color w:val="000000" w:themeColor="text1"/>
          <w:sz w:val="19"/>
          <w:szCs w:val="19"/>
        </w:rPr>
        <w:t>Onboarded 850 gas employees seamlessly following a government-mandated acquisition, ensuring operational readiness</w:t>
      </w:r>
      <w:r w:rsidR="002153FD">
        <w:rPr>
          <w:rFonts w:ascii="Arial" w:hAnsi="Arial" w:cs="Arial"/>
          <w:color w:val="000000" w:themeColor="text1"/>
          <w:sz w:val="19"/>
          <w:szCs w:val="19"/>
        </w:rPr>
        <w:t>.</w:t>
      </w:r>
    </w:p>
    <w:bookmarkEnd w:id="8"/>
    <w:bookmarkEnd w:id="9"/>
    <w:p w:rsidR="00B9492B" w:rsidRPr="00925F45" w:rsidRDefault="00B9492B" w:rsidP="00C30A27">
      <w:pPr>
        <w:spacing w:after="0" w:line="96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</w:p>
    <w:p w:rsidR="00762252" w:rsidRPr="008461F7" w:rsidRDefault="004654AD" w:rsidP="00CC6087">
      <w:pPr>
        <w:tabs>
          <w:tab w:val="right" w:pos="10080"/>
        </w:tabs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bookmarkStart w:id="10" w:name="_Hlk512332698"/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Vice President, Workforce Management </w:t>
      </w:r>
      <w:r w:rsidR="0003688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-</w:t>
      </w:r>
      <w:r w:rsidR="00CB7200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Tulane University and School of Medicine</w:t>
      </w:r>
      <w:r w:rsidR="00583EE4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,</w:t>
      </w:r>
      <w:r w:rsidR="00762252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New Orleans, LA</w:t>
      </w:r>
      <w:r w:rsidR="00ED5A44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        </w:t>
      </w:r>
      <w:r w:rsidR="00ED5A44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2013 - 2017</w:t>
      </w:r>
      <w:r w:rsidR="00762252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ab/>
      </w:r>
    </w:p>
    <w:bookmarkEnd w:id="10"/>
    <w:p w:rsidR="007A7A73" w:rsidRPr="007A7A73" w:rsidRDefault="003D1F93" w:rsidP="00977119">
      <w:pPr>
        <w:spacing w:after="0" w:line="247" w:lineRule="auto"/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>Moved HR</w:t>
      </w:r>
      <w:r w:rsidRPr="003D1F93"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 xml:space="preserve"> function from transactional to strategic business focused</w:t>
      </w:r>
      <w:r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 xml:space="preserve"> by</w:t>
      </w:r>
      <w:r w:rsidRPr="003D1F93"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>developing</w:t>
      </w:r>
      <w:r w:rsidRPr="003D1F93"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>HR infrastructure and people programs.</w:t>
      </w:r>
      <w:r w:rsidRPr="003D1F93"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5F14" w:rsidRDefault="003A5C86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3A5C86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Developed and led audit process for new HRIS system, optimized workflows, and implemented fixes to reduce defects and improve efficiency</w:t>
      </w:r>
      <w:r w:rsidR="00F65F14"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</w:p>
    <w:p w:rsidR="00762252" w:rsidRPr="00925F45" w:rsidRDefault="002761AD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Partnered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with the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Faculty and Administrative 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Benefits Committee, </w:t>
      </w:r>
      <w:r w:rsidR="0025662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to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25662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enhance 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benefit desig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n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ensure</w:t>
      </w:r>
      <w:r w:rsidR="0025662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competitive</w:t>
      </w:r>
      <w:r w:rsidR="0025662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ness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and maximiz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 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long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-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term affordability.</w:t>
      </w:r>
    </w:p>
    <w:p w:rsidR="00762252" w:rsidRPr="00925F45" w:rsidRDefault="00762252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Developed, delivered, and executed change management methodologies to meet external and internal factors that impacted process, business initiatives</w:t>
      </w:r>
      <w:r w:rsidR="00F547BE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and all levels of Tulane’s 6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000 employee population. </w:t>
      </w:r>
    </w:p>
    <w:p w:rsidR="00762252" w:rsidRPr="00925F45" w:rsidRDefault="00762252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Partnered with Office of Internal Equity to support employee and student diversity and inclusion initiatives. </w:t>
      </w:r>
    </w:p>
    <w:p w:rsidR="00762252" w:rsidRPr="00925F45" w:rsidRDefault="00762252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Developed communications strategy, earning the </w:t>
      </w:r>
      <w:r w:rsidRPr="00925F45">
        <w:rPr>
          <w:rFonts w:ascii="Arial" w:eastAsia="Times New Roman" w:hAnsi="Arial" w:cs="Arial"/>
          <w:i/>
          <w:kern w:val="0"/>
          <w:sz w:val="19"/>
          <w:szCs w:val="19"/>
          <w:lang w:val="en"/>
          <w14:ligatures w14:val="none"/>
        </w:rPr>
        <w:t>Marcom Award</w:t>
      </w: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, sponsored by the Association of Marketing &amp; Communication Professionals, and </w:t>
      </w:r>
      <w:r w:rsidRPr="00925F45">
        <w:rPr>
          <w:rFonts w:ascii="Arial" w:eastAsia="Times New Roman" w:hAnsi="Arial" w:cs="Arial"/>
          <w:i/>
          <w:kern w:val="0"/>
          <w:sz w:val="19"/>
          <w:szCs w:val="19"/>
          <w:lang w:val="en"/>
          <w14:ligatures w14:val="none"/>
        </w:rPr>
        <w:t>Signature Award</w:t>
      </w: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 sponsored by the Plan Sponsor Council of America.</w:t>
      </w:r>
    </w:p>
    <w:p w:rsidR="00CC6087" w:rsidRPr="00CC6087" w:rsidRDefault="00B613B1" w:rsidP="0013794A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>O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rchestrated </w:t>
      </w:r>
      <w:r w:rsidR="00703FAD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a 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voluntary </w:t>
      </w:r>
      <w:r w:rsidR="00DF64A1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separation program to </w:t>
      </w: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successfully </w:t>
      </w:r>
      <w:r w:rsidR="00DF64A1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>trim an annual budget deficit of $15</w:t>
      </w:r>
      <w:r w:rsidR="00810FE9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 </w:t>
      </w:r>
      <w:r w:rsidR="00DF64A1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>-</w:t>
      </w:r>
      <w:r w:rsidR="00810FE9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 $</w:t>
      </w:r>
      <w:r w:rsidR="00DF64A1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>20 million.</w:t>
      </w:r>
      <w:r w:rsidR="002814C9" w:rsidRPr="0013794A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ab/>
      </w:r>
    </w:p>
    <w:p w:rsidR="0013794A" w:rsidRPr="0013794A" w:rsidRDefault="002814C9" w:rsidP="00CC6087">
      <w:pPr>
        <w:spacing w:after="0" w:line="247" w:lineRule="auto"/>
        <w:ind w:left="360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13794A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lastRenderedPageBreak/>
        <w:tab/>
        <w:t xml:space="preserve">              </w:t>
      </w:r>
    </w:p>
    <w:p w:rsidR="003D1F93" w:rsidRDefault="003D1F93" w:rsidP="003D1F93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</w:p>
    <w:p w:rsidR="002814C9" w:rsidRPr="002814C9" w:rsidRDefault="004654AD" w:rsidP="003D1F93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Vice President, Human Resources - LensCrafters </w:t>
      </w:r>
      <w:r w:rsidR="00CB7200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Luxottica Group S.p.A</w:t>
      </w:r>
      <w:r w:rsidR="00DD0F96" w:rsidRPr="007A2C9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,</w:t>
      </w:r>
      <w:r w:rsidR="00762252" w:rsidRPr="007A2C9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Mason, OH</w:t>
      </w:r>
      <w:r w:rsidR="004F27E9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                         </w:t>
      </w:r>
      <w:r w:rsidR="002F0D17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2011 - 2013</w:t>
      </w:r>
      <w:r w:rsidR="00762252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 w:rsid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Architected</w:t>
      </w:r>
      <w:r w:rsidR="0065489B" w:rsidRPr="0065489B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a 3-year people strategy that developed, engaged and leveraged 15,000 associates to be brand ambassadors, create customer signature experiences, cultivate a sense of community, and deliver extraordinary results.</w:t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</w:p>
    <w:p w:rsidR="00762252" w:rsidRPr="00DE6925" w:rsidRDefault="009659D0" w:rsidP="00DE692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7" w:lineRule="auto"/>
        <w:ind w:left="36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Led </w:t>
      </w:r>
      <w:r w:rsidR="00563D8A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team of 4 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and partnered with brand leaders to </w:t>
      </w:r>
      <w:r w:rsidR="00563D8A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d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eliver</w:t>
      </w:r>
      <w:r w:rsidR="00563D8A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strategy 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focused </w:t>
      </w:r>
      <w:r w:rsidR="002153FD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on 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mission, 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retention, organizational health and development </w:t>
      </w:r>
      <w:r w:rsidR="00F547BE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that 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result</w:t>
      </w:r>
      <w:r w:rsidR="00F547BE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ed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 a</w:t>
      </w:r>
      <w:r w:rsidR="00563D8A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n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8% 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increase in 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employee satisfaction</w:t>
      </w:r>
      <w:r w:rsidR="000D7DD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and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0D7DD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revenue increase</w:t>
      </w:r>
      <w:r w:rsidR="000D7DD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of 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$750M over three</w:t>
      </w:r>
      <w:r w:rsidR="000D7DD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years</w:t>
      </w:r>
      <w:r w:rsidR="00F547BE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</w:p>
    <w:p w:rsidR="00762252" w:rsidRPr="00DE6925" w:rsidRDefault="009734F2" w:rsidP="00DE692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7" w:lineRule="auto"/>
        <w:ind w:left="36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Crafted the first North America </w:t>
      </w:r>
      <w:r w:rsidR="00762252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performance calibration 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program and talent strategy resulting in</w:t>
      </w:r>
      <w:r w:rsidR="00FA734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 </w:t>
      </w:r>
      <w:r w:rsidR="00762252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successful increase in organizational effectiveness le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ading to 20% of LensCrafters talent filling critical roles in two years.</w:t>
      </w:r>
    </w:p>
    <w:p w:rsidR="00762252" w:rsidRPr="00DE6925" w:rsidRDefault="00064164" w:rsidP="00DE692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7" w:lineRule="auto"/>
        <w:ind w:left="36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Managed a $500K budget to </w:t>
      </w:r>
      <w:r w:rsidR="00B205FD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transform workspace, promoting cross functional collaboration and more fluid communication.</w:t>
      </w:r>
    </w:p>
    <w:p w:rsidR="00762252" w:rsidRPr="003D1F93" w:rsidRDefault="009B707C" w:rsidP="009771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7" w:lineRule="auto"/>
        <w:ind w:left="360"/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</w:pPr>
      <w:r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Developed and executed strategy to hire 43</w:t>
      </w:r>
      <w:r w:rsidR="00E77E09"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+</w:t>
      </w:r>
      <w:r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eye doctors as employees or </w:t>
      </w:r>
      <w:r w:rsidR="009E2261"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suble</w:t>
      </w:r>
      <w:r w:rsidR="009E2261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s</w:t>
      </w:r>
      <w:r w:rsidR="009E2261"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s</w:t>
      </w:r>
      <w:r w:rsidR="009E2261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ors</w:t>
      </w:r>
      <w:r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within a year to support store growth.</w:t>
      </w:r>
      <w:r w:rsidR="00762252" w:rsidRPr="003D1F93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</w:p>
    <w:p w:rsidR="00762252" w:rsidRPr="00925F45" w:rsidRDefault="00762252" w:rsidP="002E18D1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</w:p>
    <w:p w:rsidR="004654AD" w:rsidRPr="00CC6087" w:rsidRDefault="004654AD" w:rsidP="00CC6087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247" w:lineRule="auto"/>
        <w:ind w:right="-180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 w:rsidRPr="004654AD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Vice President, Global HR, Associate Relations, and Diversity</w:t>
      </w:r>
      <w:r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 - Staples, Framingham, </w:t>
      </w:r>
      <w:r w:rsidR="00762252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MA</w:t>
      </w:r>
      <w:r w:rsidR="008461F7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          </w:t>
      </w:r>
      <w:r w:rsidRPr="004654A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2001</w:t>
      </w:r>
      <w:r w:rsidR="00FC40E6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 w:rsidRPr="004654A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-</w:t>
      </w:r>
      <w:r w:rsidR="00FC40E6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 w:rsidRPr="004654A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2010</w:t>
      </w:r>
      <w:r w:rsidR="008461F7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         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 w:rsidR="008461F7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                                                        </w:t>
      </w:r>
      <w:r w:rsidR="00762252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</w:t>
      </w:r>
    </w:p>
    <w:p w:rsidR="00762252" w:rsidRPr="00925F45" w:rsidRDefault="00762252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Promoted</w:t>
      </w:r>
      <w:r w:rsidR="003B3CF6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to </w:t>
      </w:r>
      <w:r w:rsidR="00C97D7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l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ead </w:t>
      </w:r>
      <w:r w:rsidR="00810FE9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the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HR </w:t>
      </w:r>
      <w:r w:rsidR="00C97D7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corporate f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unction across 27 countries, develop and manag</w:t>
      </w:r>
      <w:r w:rsidR="00C97D7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e </w:t>
      </w:r>
      <w:r w:rsidR="009B707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global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team of 11 </w:t>
      </w:r>
      <w:r w:rsidR="009B707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Sr. HR Business Partners to</w:t>
      </w:r>
      <w:r w:rsidR="00810FE9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support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massive growth from 55,000 to over</w:t>
      </w:r>
      <w:r w:rsidR="00C66330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125,000 employees</w:t>
      </w:r>
      <w:r w:rsidR="001C043E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2E5F1F" w:rsidRPr="00925F45" w:rsidRDefault="002E5F1F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Managed </w:t>
      </w:r>
      <w:r w:rsidR="00C97D7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the successful acquisition and integration of 30,000 Corporate Express employees</w:t>
      </w:r>
      <w:r w:rsidR="00DB4008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6752D6" w:rsidRPr="00925F45" w:rsidRDefault="00F63465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Awarded </w:t>
      </w:r>
      <w:r w:rsidR="002E5F1F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$2.9M budget to advance diversity, earning a ranking on DiversityInc’s Top 50 list for </w:t>
      </w:r>
      <w:r w:rsidR="00DB4008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retaining </w:t>
      </w:r>
      <w:r w:rsidR="002E5F1F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executive women, </w:t>
      </w:r>
      <w:r w:rsidR="00DB4008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and one of the </w:t>
      </w:r>
      <w:r w:rsidR="006752D6" w:rsidRPr="00925F45">
        <w:rPr>
          <w:rFonts w:ascii="Helvetica" w:eastAsia="Times New Roman" w:hAnsi="Helvetica" w:cs="Times New Roman"/>
          <w:color w:val="000000"/>
          <w:kern w:val="0"/>
          <w:sz w:val="19"/>
          <w:szCs w:val="19"/>
          <w14:ligatures w14:val="none"/>
        </w:rPr>
        <w:t>Top Ten companies for recruitment and retention of a diverse workforce</w:t>
      </w:r>
      <w:r w:rsidR="00232836">
        <w:rPr>
          <w:rFonts w:ascii="Helvetica" w:eastAsia="Times New Roman" w:hAnsi="Helvetica" w:cs="Times New Roman"/>
          <w:color w:val="000000"/>
          <w:kern w:val="0"/>
          <w:sz w:val="19"/>
          <w:szCs w:val="19"/>
          <w14:ligatures w14:val="none"/>
        </w:rPr>
        <w:t>.</w:t>
      </w:r>
      <w:r w:rsidR="006752D6" w:rsidRPr="00925F45">
        <w:rPr>
          <w:rFonts w:ascii="Helvetica" w:eastAsia="Times New Roman" w:hAnsi="Helvetica" w:cs="Times New Roman"/>
          <w:color w:val="000000"/>
          <w:kern w:val="0"/>
          <w:sz w:val="19"/>
          <w:szCs w:val="19"/>
          <w14:ligatures w14:val="none"/>
        </w:rPr>
        <w:t> </w:t>
      </w:r>
    </w:p>
    <w:p w:rsidR="002814C9" w:rsidRPr="002814C9" w:rsidRDefault="002814C9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2814C9">
        <w:rPr>
          <w:rFonts w:ascii="Arial" w:eastAsia="Times New Roman" w:hAnsi="Arial" w:cs="Arial"/>
          <w:kern w:val="0"/>
          <w:sz w:val="19"/>
          <w:szCs w:val="19"/>
          <w14:ligatures w14:val="none"/>
        </w:rPr>
        <w:t>Partnered with the sales team to present integrated diversity initiatives in customer proposals, directly contributing to winning multimillion-dollar contracts, including a $57M award from Bank of America and a $1.9M agreement with the City of San Diego.</w:t>
      </w:r>
    </w:p>
    <w:p w:rsidR="00C36A4D" w:rsidRPr="00925F45" w:rsidRDefault="00C36A4D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Created Global Management Trainee Program </w:t>
      </w:r>
      <w:r w:rsidR="00F547BE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that result</w:t>
      </w:r>
      <w:r w:rsidR="008338E9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ed</w:t>
      </w:r>
      <w:r w:rsidR="00F547BE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 new store openings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in India and Argentina, secu</w:t>
      </w:r>
      <w:r w:rsidR="00F547BE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red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government contracts in Brazil, and</w:t>
      </w:r>
      <w:r w:rsidR="006D60F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increased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customer satisfaction scores</w:t>
      </w:r>
      <w:r w:rsidR="009A5A1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from </w:t>
      </w:r>
      <w:r w:rsidR="004749EA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40%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to 86% in China.</w:t>
      </w:r>
    </w:p>
    <w:p w:rsidR="00762252" w:rsidRPr="00925F45" w:rsidRDefault="00EA60B3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Built</w:t>
      </w:r>
      <w:r w:rsidR="00235EBF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256FBB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</w:t>
      </w:r>
      <w:r w:rsid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1200-employee emerging markets </w:t>
      </w:r>
      <w:r w:rsidR="00B613B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team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Asia, India, </w:t>
      </w:r>
      <w:r w:rsidR="00FE3B6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and South America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to bring $1.1B </w:t>
      </w:r>
      <w:r w:rsidR="00B613B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in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revenue in 3 years.</w:t>
      </w:r>
    </w:p>
    <w:p w:rsidR="00E00022" w:rsidRPr="00925F45" w:rsidRDefault="00B613B1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Designed and rolled</w:t>
      </w:r>
      <w:r w:rsidR="00FE3B6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out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shared services center</w:t>
      </w:r>
      <w:r w:rsidR="004749EA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 South Carolina and India to streamline business processes</w:t>
      </w:r>
      <w:r w:rsidR="00DF64A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1A0BD5" w:rsidRDefault="001A0BD5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Investigated high-profile employee and compliance cases, providing solutions</w:t>
      </w:r>
      <w:r w:rsidR="006D60F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EA60B3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to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cut</w:t>
      </w:r>
      <w:r w:rsidR="00EA60B3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litigation costs by 40%</w:t>
      </w:r>
      <w:r w:rsidR="001B140A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2814C9" w:rsidRPr="00925F45" w:rsidRDefault="002814C9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Led global HR response to catastrophic events, ensuring rapid resource deployment and seamless continuity of operations.</w:t>
      </w:r>
    </w:p>
    <w:p w:rsidR="00762252" w:rsidRDefault="00762252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Created </w:t>
      </w:r>
      <w:r w:rsidR="005A0293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and revamped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HR policies and procedures </w:t>
      </w:r>
      <w:r w:rsidR="006D0D56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that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r</w:t>
      </w:r>
      <w:r w:rsidR="006D0D56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aised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engagement</w:t>
      </w:r>
      <w:r w:rsidR="002F22C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ranking</w:t>
      </w:r>
      <w:r w:rsidR="00E97E1B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from 50% to 8</w:t>
      </w:r>
      <w:r w:rsidR="005D1D43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0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% and 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earn</w:t>
      </w:r>
      <w:r w:rsidR="00E97E1B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ed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6D0D56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op Places to Work accolades in 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the </w:t>
      </w:r>
      <w:r w:rsidRPr="007B5E39">
        <w:rPr>
          <w:rFonts w:ascii="Arial" w:eastAsia="Times New Roman" w:hAnsi="Arial" w:cs="Arial"/>
          <w:i/>
          <w:color w:val="000000"/>
          <w:kern w:val="0"/>
          <w:sz w:val="19"/>
          <w:szCs w:val="19"/>
          <w14:ligatures w14:val="none"/>
        </w:rPr>
        <w:t>Boston Globe Magazine</w:t>
      </w:r>
      <w:r w:rsidR="00DF64A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4654AD" w:rsidRPr="008461F7" w:rsidRDefault="004654AD" w:rsidP="004654AD">
      <w:pPr>
        <w:pStyle w:val="ListParagraph"/>
        <w:autoSpaceDE w:val="0"/>
        <w:autoSpaceDN w:val="0"/>
        <w:adjustRightInd w:val="0"/>
        <w:spacing w:after="0" w:line="120" w:lineRule="auto"/>
        <w:ind w:left="360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CA1522" w:rsidRPr="00925F45" w:rsidRDefault="00762252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Director, Global HR, Associate Relations, and Diversity</w:t>
      </w:r>
    </w:p>
    <w:p w:rsidR="007A7A73" w:rsidRDefault="002E18D1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Created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FE0AF7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and executed 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the HR Business Partner model for a global workforce, managing a 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global 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team of 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six</w:t>
      </w:r>
      <w:r w:rsidR="009E2261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</w:p>
    <w:p w:rsidR="00224DF7" w:rsidRPr="007A7A73" w:rsidRDefault="00762252" w:rsidP="0097711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Conceptualized and </w:t>
      </w:r>
      <w:r w:rsidR="00971FBE"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conducted</w:t>
      </w:r>
      <w:r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6-month diversity initiative, </w:t>
      </w:r>
      <w:r w:rsidRPr="007A7A73">
        <w:rPr>
          <w:rFonts w:ascii="Arial" w:eastAsia="Times New Roman" w:hAnsi="Arial" w:cs="Arial"/>
          <w:i/>
          <w:color w:val="000000"/>
          <w:kern w:val="0"/>
          <w:sz w:val="19"/>
          <w:szCs w:val="19"/>
          <w14:ligatures w14:val="none"/>
        </w:rPr>
        <w:t>Reflect the Face of the Customer</w:t>
      </w:r>
      <w:r w:rsidR="002E5F1F"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,</w:t>
      </w:r>
      <w:r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resulting in increased </w:t>
      </w:r>
      <w:r w:rsidR="00847DA9"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leadership </w:t>
      </w:r>
      <w:r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diversity, cultural awareness, employee engagement, and customer satisfaction</w:t>
      </w:r>
      <w:r w:rsidR="00CA1522"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B92C48" w:rsidRDefault="00B92C48" w:rsidP="002E18D1">
      <w:pPr>
        <w:pStyle w:val="ListParagraph"/>
        <w:autoSpaceDE w:val="0"/>
        <w:autoSpaceDN w:val="0"/>
        <w:adjustRightInd w:val="0"/>
        <w:spacing w:after="0" w:line="120" w:lineRule="auto"/>
        <w:ind w:left="360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2E18D1" w:rsidRDefault="00454844" w:rsidP="002E18D1">
      <w:pPr>
        <w:autoSpaceDE w:val="0"/>
        <w:autoSpaceDN w:val="0"/>
        <w:adjustRightInd w:val="0"/>
        <w:spacing w:after="0" w:line="247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RELEVANT </w:t>
      </w:r>
      <w:r w:rsidR="004935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LEADERSHIP</w:t>
      </w:r>
      <w:r w:rsidR="008461F7"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B92C48"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EXPERIENCE</w:t>
      </w:r>
    </w:p>
    <w:p w:rsidR="003D1F93" w:rsidRDefault="003D1F93" w:rsidP="003D1F93">
      <w:pPr>
        <w:autoSpaceDE w:val="0"/>
        <w:autoSpaceDN w:val="0"/>
        <w:adjustRightInd w:val="0"/>
        <w:spacing w:after="0" w:line="12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:rsidR="003D1F93" w:rsidRPr="003D1F93" w:rsidRDefault="003D1F93" w:rsidP="003D1F93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3D1F9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Owner and Principal - DN Consulting, Southborough, MA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   </w:t>
      </w:r>
    </w:p>
    <w:p w:rsidR="003D1F93" w:rsidRDefault="003D1F93" w:rsidP="003D1F93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</w:pPr>
      <w:r w:rsidRPr="003D1F93"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  <w:t>P</w:t>
      </w:r>
      <w:r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  <w:t xml:space="preserve">rovided 20 years business </w:t>
      </w:r>
      <w:r w:rsidRPr="003D1F93"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  <w:t xml:space="preserve">consulting and HR services to small businesses in biotech, retail, beauty, and start-ups. </w:t>
      </w:r>
    </w:p>
    <w:p w:rsidR="003D1F93" w:rsidRPr="003D1F93" w:rsidRDefault="003D1F93" w:rsidP="003D1F93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</w:pPr>
      <w:r w:rsidRPr="003D1F93"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  <w:tab/>
      </w:r>
      <w:r w:rsidRPr="003D1F93"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  <w:tab/>
        <w:t xml:space="preserve">                 </w:t>
      </w:r>
    </w:p>
    <w:p w:rsidR="00B92C48" w:rsidRPr="007A7A73" w:rsidRDefault="007A7A73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 w:rsidRPr="007A7A73">
        <w:rPr>
          <w:rFonts w:ascii="Arial" w:hAnsi="Arial" w:cs="Arial"/>
          <w:b/>
          <w:sz w:val="19"/>
          <w:szCs w:val="19"/>
        </w:rPr>
        <w:t>Human Resources Director,</w:t>
      </w:r>
      <w:r w:rsidRPr="007A7A73">
        <w:rPr>
          <w:rFonts w:ascii="Arial" w:hAnsi="Arial" w:cs="Arial"/>
        </w:rPr>
        <w:t xml:space="preserve"> </w:t>
      </w:r>
      <w:r w:rsidR="00E77E09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VI Technologies</w:t>
      </w:r>
      <w:r w:rsidR="00B92C48" w:rsidRPr="007A7A73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, Watertown, MA</w:t>
      </w:r>
      <w:r w:rsidR="006D4319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– Company closed</w:t>
      </w:r>
      <w:r w:rsidR="002E18D1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.</w:t>
      </w:r>
      <w:r w:rsidR="00454844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  <w:r w:rsidR="00454844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  <w:r w:rsidR="00454844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</w:p>
    <w:p w:rsidR="00B92C48" w:rsidRDefault="000717DC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Provided 1 year of HR Leadership to</w:t>
      </w:r>
      <w:r w:rsidR="00793477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F23AD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establish</w:t>
      </w:r>
      <w:r w:rsidR="00B92C48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037A04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the </w:t>
      </w:r>
      <w:r w:rsidR="00B92C48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HR</w:t>
      </w:r>
      <w:r w:rsidR="00B92C48" w:rsidRPr="00B92C48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F23AD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organization</w:t>
      </w:r>
      <w:r w:rsidR="00B92C48" w:rsidRPr="00B92C48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at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 </w:t>
      </w:r>
      <w:r w:rsidR="009F017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PE</w:t>
      </w:r>
      <w:r w:rsidR="00F23AD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-</w:t>
      </w:r>
      <w:r w:rsidR="009F017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backed 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start-up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 MA</w:t>
      </w:r>
      <w:r w:rsidR="00F23AD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, supporting rapid grow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th</w:t>
      </w:r>
      <w:r w:rsidR="00F23AD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from 20 to 100 employees, focused </w:t>
      </w:r>
      <w:r w:rsidR="00B92C48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on blood cleansing, AID</w:t>
      </w:r>
      <w:r w:rsidR="009B707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</w:t>
      </w:r>
      <w:r w:rsidR="00B92C48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and Mad Cow Disease research. </w:t>
      </w:r>
    </w:p>
    <w:p w:rsidR="006D4319" w:rsidRDefault="006D4319" w:rsidP="006D4319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6D4319" w:rsidRDefault="006D4319" w:rsidP="006D4319">
      <w:pPr>
        <w:autoSpaceDE w:val="0"/>
        <w:autoSpaceDN w:val="0"/>
        <w:adjustRightInd w:val="0"/>
        <w:spacing w:after="0" w:line="247" w:lineRule="auto"/>
        <w:ind w:left="720" w:hanging="720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 w:rsidRPr="006D4319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Human Resources Manager, Americas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,</w:t>
      </w:r>
      <w:r w:rsidRPr="00EC21E9">
        <w:rPr>
          <w:rFonts w:ascii="Arial" w:eastAsia="Times New Roman" w:hAnsi="Arial" w:cs="Arial"/>
          <w:color w:val="4C94D8" w:themeColor="text2" w:themeTint="80"/>
          <w:kern w:val="0"/>
          <w:sz w:val="19"/>
          <w:szCs w:val="19"/>
          <w14:ligatures w14:val="none"/>
        </w:rPr>
        <w:t xml:space="preserve"> </w:t>
      </w:r>
      <w:r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IONA Technologies</w:t>
      </w:r>
      <w:r w:rsidRPr="00EC21E9">
        <w:rPr>
          <w:rFonts w:ascii="Arial" w:eastAsia="Times New Roman" w:hAnsi="Arial" w:cs="Arial"/>
          <w:color w:val="156082" w:themeColor="accent1"/>
          <w:kern w:val="0"/>
          <w:sz w:val="19"/>
          <w:szCs w:val="19"/>
          <w14:ligatures w14:val="none"/>
        </w:rPr>
        <w:t xml:space="preserve">, </w:t>
      </w:r>
      <w:r w:rsidRPr="006D4319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Waltham, MA – Company sold</w:t>
      </w:r>
      <w:r w:rsidR="002E18D1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.</w:t>
      </w:r>
    </w:p>
    <w:p w:rsidR="000717DC" w:rsidRPr="006D4319" w:rsidRDefault="000717DC" w:rsidP="006D4319">
      <w:pPr>
        <w:autoSpaceDE w:val="0"/>
        <w:autoSpaceDN w:val="0"/>
        <w:adjustRightInd w:val="0"/>
        <w:spacing w:after="0" w:line="247" w:lineRule="auto"/>
        <w:ind w:left="720" w:hanging="72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0717D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Provided 2 years HR leadership to professional services, executing HR strategy and managing multiple acquisitions with a team of 5</w:t>
      </w:r>
      <w:r w:rsidR="000C1D08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B92C48" w:rsidRPr="006D4319" w:rsidRDefault="00B92C48" w:rsidP="006D4319">
      <w:pPr>
        <w:autoSpaceDE w:val="0"/>
        <w:autoSpaceDN w:val="0"/>
        <w:adjustRightInd w:val="0"/>
        <w:spacing w:after="0" w:line="120" w:lineRule="auto"/>
        <w:ind w:left="720" w:hanging="72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B92C48" w:rsidRPr="007A7A73" w:rsidRDefault="007A7A73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7A2C9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Director</w:t>
      </w:r>
      <w:r w:rsidRPr="007A2C9D">
        <w:rPr>
          <w:rFonts w:ascii="Arial" w:eastAsia="Times New Roman" w:hAnsi="Arial" w:cs="Arial"/>
          <w:b/>
          <w:bCs/>
          <w:i/>
          <w:color w:val="000000"/>
          <w:kern w:val="0"/>
          <w:sz w:val="19"/>
          <w:szCs w:val="19"/>
          <w14:ligatures w14:val="none"/>
        </w:rPr>
        <w:t xml:space="preserve">, </w:t>
      </w:r>
      <w:r w:rsidRPr="007A2C9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Human Resources, </w:t>
      </w:r>
      <w:r w:rsidR="00E77E09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Genzyme Corporation</w:t>
      </w:r>
      <w:r w:rsidR="00E77E09" w:rsidRPr="00E77E09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  <w:r w:rsidR="00B92C48" w:rsidRPr="007A7A73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(a Sanofi Company)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,</w:t>
      </w:r>
      <w:r w:rsidR="00B92C48" w:rsidRPr="007A7A73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Cambridge, MA</w:t>
      </w:r>
      <w:r w:rsidR="00454844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.  </w:t>
      </w:r>
      <w:r w:rsidR="00B53E5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  <w:r w:rsidR="00B53E5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  <w:t xml:space="preserve">    </w:t>
      </w:r>
    </w:p>
    <w:p w:rsidR="00B92C48" w:rsidRDefault="00B53E5C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Provided 6 years of leadership in driving strategic HR business partnering, team development and transformative initiatives.</w:t>
      </w:r>
    </w:p>
    <w:p w:rsidR="00F23AD2" w:rsidRDefault="00F23AD2" w:rsidP="002E18D1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F23AD2" w:rsidRPr="003D1F93" w:rsidRDefault="00F23AD2" w:rsidP="00F23AD2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 w:rsidRPr="00F23AD2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Business Owner and Operator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, </w:t>
      </w:r>
      <w:r w:rsidRPr="002E18D1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Jai Salon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, </w:t>
      </w:r>
      <w:r w:rsidRPr="003D1F93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Framingham, MA</w:t>
      </w:r>
    </w:p>
    <w:p w:rsidR="00F23AD2" w:rsidRDefault="00606BCB" w:rsidP="00ED0A4C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Offered </w:t>
      </w:r>
      <w:r w:rsidR="00ED0A4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and performed a full range of spa services,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ED0A4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and m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anaged all </w:t>
      </w:r>
      <w:r w:rsidR="00ED0A4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aspects of 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business </w:t>
      </w:r>
      <w:r w:rsidR="00F23AD2" w:rsidRPr="00F23AD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operations</w:t>
      </w:r>
      <w:r w:rsidR="00ED0A4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  <w:r w:rsidR="00F23AD2" w:rsidRPr="00F23AD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</w:p>
    <w:p w:rsidR="00ED0A4C" w:rsidRDefault="00ED0A4C" w:rsidP="00ED0A4C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b/>
          <w:smallCaps/>
          <w:color w:val="000000"/>
          <w:kern w:val="0"/>
          <w:sz w:val="18"/>
          <w:szCs w:val="18"/>
          <w14:ligatures w14:val="none"/>
        </w:rPr>
      </w:pPr>
    </w:p>
    <w:p w:rsidR="00847DA9" w:rsidRDefault="007A7A73" w:rsidP="00977119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247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4B42BC">
        <w:rPr>
          <w:rFonts w:ascii="Arial" w:eastAsia="Times New Roman" w:hAnsi="Arial" w:cs="Arial"/>
          <w:b/>
          <w:smallCaps/>
          <w:color w:val="000000"/>
          <w:kern w:val="0"/>
          <w:sz w:val="18"/>
          <w:szCs w:val="18"/>
          <w14:ligatures w14:val="none"/>
        </w:rPr>
        <w:t xml:space="preserve">EDUCATION | </w:t>
      </w:r>
      <w:r w:rsidR="00D76EE1" w:rsidRPr="004B42BC">
        <w:rPr>
          <w:rFonts w:ascii="Arial" w:eastAsia="Times New Roman" w:hAnsi="Arial" w:cs="Arial"/>
          <w:b/>
          <w:smallCaps/>
          <w:color w:val="000000"/>
          <w:kern w:val="0"/>
          <w:sz w:val="18"/>
          <w:szCs w:val="18"/>
          <w14:ligatures w14:val="none"/>
        </w:rPr>
        <w:t>CREDENTIALS</w:t>
      </w:r>
      <w:r w:rsidR="009657C7"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</w:p>
    <w:p w:rsidR="00363C01" w:rsidRPr="004B42BC" w:rsidRDefault="00363C01" w:rsidP="00363C01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12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:rsidR="00B92C48" w:rsidRPr="004B42BC" w:rsidRDefault="00762252" w:rsidP="00977119">
      <w:pPr>
        <w:tabs>
          <w:tab w:val="right" w:pos="9360"/>
        </w:tabs>
        <w:spacing w:after="0" w:line="247" w:lineRule="auto"/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B</w:t>
      </w:r>
      <w:r w:rsidR="002F0D17"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S</w:t>
      </w:r>
      <w:r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, Human Resources </w:t>
      </w:r>
      <w:r w:rsidR="0045484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Technical </w:t>
      </w:r>
      <w:r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Management,</w:t>
      </w:r>
      <w:r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D</w:t>
      </w:r>
      <w:r w:rsidR="0005147A"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eVry</w:t>
      </w:r>
      <w:r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U</w:t>
      </w:r>
      <w:r w:rsidR="0005147A"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niversity</w:t>
      </w:r>
      <w:r w:rsidR="00B92C48"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            </w:t>
      </w:r>
    </w:p>
    <w:p w:rsidR="000A610E" w:rsidRPr="004B42BC" w:rsidRDefault="00762252" w:rsidP="00977119">
      <w:pPr>
        <w:tabs>
          <w:tab w:val="right" w:pos="9360"/>
        </w:tabs>
        <w:spacing w:after="0" w:line="247" w:lineRule="auto"/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C-level Executive Management Program,</w:t>
      </w:r>
      <w:r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B</w:t>
      </w:r>
      <w:r w:rsidR="0005147A"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abson College</w:t>
      </w:r>
    </w:p>
    <w:p w:rsidR="002E18D1" w:rsidRDefault="00D76EE1" w:rsidP="00977119">
      <w:pPr>
        <w:tabs>
          <w:tab w:val="right" w:pos="9360"/>
        </w:tabs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SHRM</w:t>
      </w:r>
      <w:r w:rsidR="00FF5CFB" w:rsidRPr="004B42B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, </w:t>
      </w:r>
      <w:r w:rsidRPr="004B42B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SCP Certification</w:t>
      </w:r>
      <w:r w:rsidR="00FF5CFB" w:rsidRPr="004B42B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, </w:t>
      </w:r>
      <w:r w:rsidR="00FF5CFB" w:rsidRPr="004B42B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Society for HR Management</w:t>
      </w:r>
      <w:r w:rsidR="000064BF" w:rsidRPr="004B42B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2E18D1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–</w:t>
      </w:r>
      <w:r w:rsidR="000064BF" w:rsidRPr="004B42B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Expired</w:t>
      </w:r>
    </w:p>
    <w:p w:rsidR="007A7A73" w:rsidRPr="004B42BC" w:rsidRDefault="00BB19AD" w:rsidP="00977119">
      <w:pPr>
        <w:tabs>
          <w:tab w:val="right" w:pos="9360"/>
        </w:tabs>
        <w:spacing w:after="0" w:line="247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Notary Public, </w:t>
      </w:r>
      <w:r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Commonwealth of Massachusetts</w:t>
      </w:r>
      <w:r w:rsidR="00AD06DD"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ab/>
      </w:r>
    </w:p>
    <w:p w:rsidR="007A7A73" w:rsidRPr="004B42BC" w:rsidRDefault="007A7A73" w:rsidP="006D4319">
      <w:pPr>
        <w:tabs>
          <w:tab w:val="right" w:pos="9360"/>
        </w:tabs>
        <w:spacing w:after="0" w:line="120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</w:pPr>
    </w:p>
    <w:p w:rsidR="00762252" w:rsidRDefault="007A7A73" w:rsidP="00977119">
      <w:pPr>
        <w:tabs>
          <w:tab w:val="right" w:pos="9360"/>
        </w:tabs>
        <w:spacing w:after="0" w:line="247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BOARD MEMBERSHIP</w:t>
      </w:r>
      <w:r w:rsidRPr="004B42BC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 xml:space="preserve"> |</w:t>
      </w:r>
      <w:r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AFFILIATIONS</w:t>
      </w:r>
      <w:r w:rsidRPr="004B42BC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 xml:space="preserve"> |</w:t>
      </w:r>
      <w:r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AWARDS</w:t>
      </w:r>
    </w:p>
    <w:p w:rsidR="00363C01" w:rsidRPr="004B42BC" w:rsidRDefault="00363C01" w:rsidP="00363C01">
      <w:pPr>
        <w:tabs>
          <w:tab w:val="right" w:pos="9360"/>
        </w:tabs>
        <w:spacing w:after="0" w:line="120" w:lineRule="auto"/>
        <w:jc w:val="center"/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</w:pPr>
    </w:p>
    <w:p w:rsidR="00762252" w:rsidRPr="004B42BC" w:rsidRDefault="00BB7B5F" w:rsidP="0036702D">
      <w:p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Board </w:t>
      </w:r>
      <w:r w:rsidR="00762252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Member</w:t>
      </w:r>
      <w:r w:rsidR="00697B2D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ship</w:t>
      </w:r>
      <w:r w:rsidR="00762252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:</w:t>
      </w:r>
      <w:r w:rsidR="007A7A73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  <w:r w:rsidR="00C97D72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Northeast Human Resources Association </w:t>
      </w:r>
    </w:p>
    <w:p w:rsidR="007A7A73" w:rsidRPr="004B42BC" w:rsidRDefault="00762252" w:rsidP="00977119">
      <w:pPr>
        <w:spacing w:after="0" w:line="247" w:lineRule="auto"/>
        <w:ind w:left="1620" w:hanging="1620"/>
        <w:jc w:val="both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Affiliations:</w:t>
      </w:r>
      <w:r w:rsidR="007A7A73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SHRM</w:t>
      </w:r>
      <w:r w:rsidR="00915B35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 |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NAACP </w:t>
      </w:r>
      <w:r w:rsidR="00915B35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="00915B35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Women of the Harvard Clu</w:t>
      </w:r>
      <w:r w:rsidR="007A7A73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b</w:t>
      </w:r>
      <w:r w:rsidR="002D4AB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| </w:t>
      </w:r>
      <w:r w:rsidR="0079347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EforAll - </w:t>
      </w:r>
      <w:r w:rsidR="002D4AB5">
        <w:rPr>
          <w:rFonts w:ascii="Arial" w:eastAsia="Times New Roman" w:hAnsi="Arial" w:cs="Arial"/>
          <w:kern w:val="0"/>
          <w:sz w:val="19"/>
          <w:szCs w:val="19"/>
          <w14:ligatures w14:val="none"/>
        </w:rPr>
        <w:t>Ent</w:t>
      </w:r>
      <w:r w:rsidR="00AB471A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repreneurship for All </w:t>
      </w:r>
      <w:r w:rsidR="00793477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</w:p>
    <w:p w:rsidR="00B05C17" w:rsidRPr="004B42BC" w:rsidRDefault="00762252" w:rsidP="00977119">
      <w:pPr>
        <w:spacing w:after="0" w:line="247" w:lineRule="auto"/>
        <w:jc w:val="both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Awards</w:t>
      </w:r>
      <w:r w:rsidR="007A7A73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: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Visionary Women of Excellence</w:t>
      </w:r>
      <w:r w:rsidR="009B707C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Unity First News</w:t>
      </w:r>
      <w:r w:rsidR="009B707C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B05C17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="009B707C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Black Achievers</w:t>
      </w:r>
      <w:r w:rsidR="009B707C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YMCA</w:t>
      </w:r>
      <w:r w:rsidR="009B707C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915B35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="00915B35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Project Hope</w:t>
      </w:r>
      <w:r w:rsidR="00B05C17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B05C17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|</w:t>
      </w:r>
      <w:r w:rsidR="00B05C17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>Associated</w:t>
      </w:r>
      <w:r w:rsidR="007A7A73"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 xml:space="preserve"> I</w:t>
      </w:r>
      <w:r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>ndustries of</w:t>
      </w:r>
      <w:r w:rsidR="007A7A73"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 xml:space="preserve"> </w:t>
      </w:r>
      <w:r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 xml:space="preserve">Massachusetts Sustainability </w:t>
      </w:r>
    </w:p>
    <w:p w:rsidR="009B707C" w:rsidRDefault="007A7A73" w:rsidP="0036702D">
      <w:pPr>
        <w:spacing w:after="0" w:line="247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  <w:r w:rsidRPr="004B42BC"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  <w:t>TECHNICAL SKILLS</w:t>
      </w:r>
    </w:p>
    <w:p w:rsidR="00363C01" w:rsidRPr="004B42BC" w:rsidRDefault="00363C01" w:rsidP="00363C01">
      <w:pPr>
        <w:spacing w:after="0" w:line="12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</w:p>
    <w:p w:rsidR="00D7315D" w:rsidRPr="006A6016" w:rsidRDefault="00B05C17" w:rsidP="00445869">
      <w:p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Workday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HCM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 |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Kronos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|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SAP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PeopleSoft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|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SuccessFactors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|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MS Office </w:t>
      </w:r>
      <w:r w:rsidR="00CC6087" w:rsidRPr="00CC6087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|</w:t>
      </w:r>
      <w:r w:rsidR="00BB19AD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Virtual </w:t>
      </w:r>
      <w:r w:rsidR="00801F9D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Meeting </w:t>
      </w:r>
      <w:r w:rsidR="00BB19AD">
        <w:rPr>
          <w:rFonts w:ascii="Arial" w:eastAsia="Times New Roman" w:hAnsi="Arial" w:cs="Arial"/>
          <w:kern w:val="0"/>
          <w:sz w:val="19"/>
          <w:szCs w:val="19"/>
          <w14:ligatures w14:val="none"/>
        </w:rPr>
        <w:t>Platforms</w:t>
      </w:r>
      <w:r w:rsidR="006A601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6A6016" w:rsidRPr="006A6016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|</w:t>
      </w:r>
      <w:r w:rsidR="006A601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Culture Amp </w:t>
      </w:r>
      <w:r w:rsidR="006A6016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| </w:t>
      </w:r>
      <w:r w:rsidR="006A601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Greenhouse </w:t>
      </w:r>
    </w:p>
    <w:sectPr w:rsidR="00D7315D" w:rsidRPr="006A6016" w:rsidSect="008B7082">
      <w:footerReference w:type="default" r:id="rId10"/>
      <w:pgSz w:w="12240" w:h="15840"/>
      <w:pgMar w:top="576" w:right="432" w:bottom="720" w:left="57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B4" w:rsidRDefault="00A764B4" w:rsidP="00A476BA">
      <w:pPr>
        <w:spacing w:after="0" w:line="240" w:lineRule="auto"/>
      </w:pPr>
      <w:r>
        <w:separator/>
      </w:r>
    </w:p>
  </w:endnote>
  <w:endnote w:type="continuationSeparator" w:id="0">
    <w:p w:rsidR="00A764B4" w:rsidRDefault="00A764B4" w:rsidP="00A4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default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6BA" w:rsidRDefault="008F0B99">
    <w:pPr>
      <w:pStyle w:val="Footer"/>
    </w:pPr>
    <w:r>
      <w:tab/>
    </w:r>
    <w:r>
      <w:tab/>
    </w:r>
    <w:r w:rsidR="00796FC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B4" w:rsidRDefault="00A764B4" w:rsidP="00A476BA">
      <w:pPr>
        <w:spacing w:after="0" w:line="240" w:lineRule="auto"/>
      </w:pPr>
      <w:r>
        <w:separator/>
      </w:r>
    </w:p>
  </w:footnote>
  <w:footnote w:type="continuationSeparator" w:id="0">
    <w:p w:rsidR="00A764B4" w:rsidRDefault="00A764B4" w:rsidP="00A47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3F57"/>
    <w:multiLevelType w:val="hybridMultilevel"/>
    <w:tmpl w:val="3D7ABF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65563"/>
    <w:multiLevelType w:val="hybridMultilevel"/>
    <w:tmpl w:val="5C824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0F84"/>
    <w:multiLevelType w:val="hybridMultilevel"/>
    <w:tmpl w:val="CE58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5E65"/>
    <w:multiLevelType w:val="hybridMultilevel"/>
    <w:tmpl w:val="1B723A1A"/>
    <w:lvl w:ilvl="0" w:tplc="E66C48C2"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8E06D16"/>
    <w:multiLevelType w:val="hybridMultilevel"/>
    <w:tmpl w:val="8B8E2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E3999"/>
    <w:multiLevelType w:val="hybridMultilevel"/>
    <w:tmpl w:val="36F256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A230C7"/>
    <w:multiLevelType w:val="hybridMultilevel"/>
    <w:tmpl w:val="E4AAD9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6D10E2"/>
    <w:multiLevelType w:val="hybridMultilevel"/>
    <w:tmpl w:val="2EC83B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11AFC"/>
    <w:multiLevelType w:val="hybridMultilevel"/>
    <w:tmpl w:val="FD8A60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C65A4"/>
    <w:multiLevelType w:val="hybridMultilevel"/>
    <w:tmpl w:val="389E8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70B0B"/>
    <w:multiLevelType w:val="hybridMultilevel"/>
    <w:tmpl w:val="8DD82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B4F20"/>
    <w:multiLevelType w:val="hybridMultilevel"/>
    <w:tmpl w:val="68804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5C7D94"/>
    <w:multiLevelType w:val="hybridMultilevel"/>
    <w:tmpl w:val="EB0E25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900867"/>
    <w:multiLevelType w:val="hybridMultilevel"/>
    <w:tmpl w:val="2A66F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812C1A"/>
    <w:multiLevelType w:val="hybridMultilevel"/>
    <w:tmpl w:val="110C6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95081A"/>
    <w:multiLevelType w:val="hybridMultilevel"/>
    <w:tmpl w:val="0D3E7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BA7DAD"/>
    <w:multiLevelType w:val="hybridMultilevel"/>
    <w:tmpl w:val="330255D2"/>
    <w:lvl w:ilvl="0" w:tplc="B08EAF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5B22991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C8A28C4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896467A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E8A2526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43647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95A421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56322E8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8716BC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7" w15:restartNumberingAfterBreak="0">
    <w:nsid w:val="396E67B2"/>
    <w:multiLevelType w:val="hybridMultilevel"/>
    <w:tmpl w:val="EE1E7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90601"/>
    <w:multiLevelType w:val="hybridMultilevel"/>
    <w:tmpl w:val="F84C3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CA091D"/>
    <w:multiLevelType w:val="hybridMultilevel"/>
    <w:tmpl w:val="91587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CE5EF7"/>
    <w:multiLevelType w:val="hybridMultilevel"/>
    <w:tmpl w:val="C7466A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B2949"/>
    <w:multiLevelType w:val="hybridMultilevel"/>
    <w:tmpl w:val="A6C694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037545"/>
    <w:multiLevelType w:val="hybridMultilevel"/>
    <w:tmpl w:val="5F76B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B582A"/>
    <w:multiLevelType w:val="hybridMultilevel"/>
    <w:tmpl w:val="51E04D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890282"/>
    <w:multiLevelType w:val="hybridMultilevel"/>
    <w:tmpl w:val="E3A61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34083"/>
    <w:multiLevelType w:val="hybridMultilevel"/>
    <w:tmpl w:val="775A3AC2"/>
    <w:lvl w:ilvl="0" w:tplc="04090005">
      <w:start w:val="1"/>
      <w:numFmt w:val="bullet"/>
      <w:lvlText w:val=""/>
      <w:lvlJc w:val="left"/>
      <w:pPr>
        <w:tabs>
          <w:tab w:val="num" w:pos="-10440"/>
        </w:tabs>
        <w:ind w:left="-10440" w:hanging="360"/>
      </w:pPr>
      <w:rPr>
        <w:rFonts w:ascii="Wingdings" w:hAnsi="Wingdings" w:hint="default"/>
      </w:rPr>
    </w:lvl>
    <w:lvl w:ilvl="1" w:tplc="E66C48C2">
      <w:numFmt w:val="bullet"/>
      <w:lvlText w:val=""/>
      <w:lvlJc w:val="left"/>
      <w:pPr>
        <w:tabs>
          <w:tab w:val="num" w:pos="-9720"/>
        </w:tabs>
        <w:ind w:left="-972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9000"/>
        </w:tabs>
        <w:ind w:left="-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560"/>
        </w:tabs>
        <w:ind w:left="-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6840"/>
        </w:tabs>
        <w:ind w:left="-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6120"/>
        </w:tabs>
        <w:ind w:left="-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5400"/>
        </w:tabs>
        <w:ind w:left="-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</w:abstractNum>
  <w:abstractNum w:abstractNumId="26" w15:restartNumberingAfterBreak="0">
    <w:nsid w:val="62592EEC"/>
    <w:multiLevelType w:val="hybridMultilevel"/>
    <w:tmpl w:val="2BE43C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011ED2"/>
    <w:multiLevelType w:val="hybridMultilevel"/>
    <w:tmpl w:val="32B80C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BC1E80"/>
    <w:multiLevelType w:val="hybridMultilevel"/>
    <w:tmpl w:val="79589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882A0B"/>
    <w:multiLevelType w:val="hybridMultilevel"/>
    <w:tmpl w:val="589AA7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FC7F70"/>
    <w:multiLevelType w:val="hybridMultilevel"/>
    <w:tmpl w:val="DA8E1D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1"/>
  </w:num>
  <w:num w:numId="4">
    <w:abstractNumId w:val="25"/>
  </w:num>
  <w:num w:numId="5">
    <w:abstractNumId w:val="3"/>
  </w:num>
  <w:num w:numId="6">
    <w:abstractNumId w:val="14"/>
  </w:num>
  <w:num w:numId="7">
    <w:abstractNumId w:val="30"/>
  </w:num>
  <w:num w:numId="8">
    <w:abstractNumId w:val="6"/>
  </w:num>
  <w:num w:numId="9">
    <w:abstractNumId w:val="24"/>
  </w:num>
  <w:num w:numId="10">
    <w:abstractNumId w:val="29"/>
  </w:num>
  <w:num w:numId="11">
    <w:abstractNumId w:val="17"/>
  </w:num>
  <w:num w:numId="12">
    <w:abstractNumId w:val="16"/>
  </w:num>
  <w:num w:numId="13">
    <w:abstractNumId w:val="20"/>
  </w:num>
  <w:num w:numId="14">
    <w:abstractNumId w:val="5"/>
  </w:num>
  <w:num w:numId="15">
    <w:abstractNumId w:val="4"/>
  </w:num>
  <w:num w:numId="16">
    <w:abstractNumId w:val="26"/>
  </w:num>
  <w:num w:numId="17">
    <w:abstractNumId w:val="7"/>
  </w:num>
  <w:num w:numId="18">
    <w:abstractNumId w:val="27"/>
  </w:num>
  <w:num w:numId="19">
    <w:abstractNumId w:val="12"/>
  </w:num>
  <w:num w:numId="20">
    <w:abstractNumId w:val="18"/>
  </w:num>
  <w:num w:numId="21">
    <w:abstractNumId w:val="11"/>
  </w:num>
  <w:num w:numId="22">
    <w:abstractNumId w:val="19"/>
  </w:num>
  <w:num w:numId="23">
    <w:abstractNumId w:val="13"/>
  </w:num>
  <w:num w:numId="24">
    <w:abstractNumId w:val="22"/>
  </w:num>
  <w:num w:numId="25">
    <w:abstractNumId w:val="28"/>
  </w:num>
  <w:num w:numId="26">
    <w:abstractNumId w:val="8"/>
  </w:num>
  <w:num w:numId="27">
    <w:abstractNumId w:val="0"/>
  </w:num>
  <w:num w:numId="28">
    <w:abstractNumId w:val="15"/>
  </w:num>
  <w:num w:numId="29">
    <w:abstractNumId w:val="10"/>
  </w:num>
  <w:num w:numId="30">
    <w:abstractNumId w:val="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6B"/>
    <w:rsid w:val="000042BC"/>
    <w:rsid w:val="00005A69"/>
    <w:rsid w:val="000064BF"/>
    <w:rsid w:val="00020054"/>
    <w:rsid w:val="00023D41"/>
    <w:rsid w:val="000345F4"/>
    <w:rsid w:val="00036881"/>
    <w:rsid w:val="00037A04"/>
    <w:rsid w:val="000404CC"/>
    <w:rsid w:val="00042933"/>
    <w:rsid w:val="00042A7B"/>
    <w:rsid w:val="00046346"/>
    <w:rsid w:val="00047C82"/>
    <w:rsid w:val="00050603"/>
    <w:rsid w:val="0005147A"/>
    <w:rsid w:val="00052BE2"/>
    <w:rsid w:val="00053EC4"/>
    <w:rsid w:val="00056E05"/>
    <w:rsid w:val="00061B14"/>
    <w:rsid w:val="00063563"/>
    <w:rsid w:val="00064164"/>
    <w:rsid w:val="0006464D"/>
    <w:rsid w:val="000703F0"/>
    <w:rsid w:val="000717DC"/>
    <w:rsid w:val="00075B1C"/>
    <w:rsid w:val="00082F86"/>
    <w:rsid w:val="00092DF0"/>
    <w:rsid w:val="00093DF6"/>
    <w:rsid w:val="000941C3"/>
    <w:rsid w:val="00096267"/>
    <w:rsid w:val="000A2B02"/>
    <w:rsid w:val="000A44AE"/>
    <w:rsid w:val="000A610E"/>
    <w:rsid w:val="000B27C9"/>
    <w:rsid w:val="000B359E"/>
    <w:rsid w:val="000C0A93"/>
    <w:rsid w:val="000C1D08"/>
    <w:rsid w:val="000C39FA"/>
    <w:rsid w:val="000D7DDB"/>
    <w:rsid w:val="000E1BB8"/>
    <w:rsid w:val="000F6345"/>
    <w:rsid w:val="00103399"/>
    <w:rsid w:val="00104104"/>
    <w:rsid w:val="0011114C"/>
    <w:rsid w:val="00120F7F"/>
    <w:rsid w:val="001279BF"/>
    <w:rsid w:val="00132EE8"/>
    <w:rsid w:val="00135A0C"/>
    <w:rsid w:val="0013794A"/>
    <w:rsid w:val="00150068"/>
    <w:rsid w:val="001518E1"/>
    <w:rsid w:val="00152429"/>
    <w:rsid w:val="0015427A"/>
    <w:rsid w:val="00165747"/>
    <w:rsid w:val="00171923"/>
    <w:rsid w:val="00173798"/>
    <w:rsid w:val="00181970"/>
    <w:rsid w:val="00184576"/>
    <w:rsid w:val="00191C9B"/>
    <w:rsid w:val="00193F44"/>
    <w:rsid w:val="00195B85"/>
    <w:rsid w:val="001A0BD5"/>
    <w:rsid w:val="001A6EF6"/>
    <w:rsid w:val="001B0E13"/>
    <w:rsid w:val="001B140A"/>
    <w:rsid w:val="001B15E3"/>
    <w:rsid w:val="001B6239"/>
    <w:rsid w:val="001B774B"/>
    <w:rsid w:val="001C043E"/>
    <w:rsid w:val="001C527B"/>
    <w:rsid w:val="001C5649"/>
    <w:rsid w:val="001D3847"/>
    <w:rsid w:val="001E5CB6"/>
    <w:rsid w:val="001E7EDA"/>
    <w:rsid w:val="001F203D"/>
    <w:rsid w:val="0020002E"/>
    <w:rsid w:val="00200BCC"/>
    <w:rsid w:val="002148B4"/>
    <w:rsid w:val="00214CD8"/>
    <w:rsid w:val="002153FD"/>
    <w:rsid w:val="00224DF7"/>
    <w:rsid w:val="00232836"/>
    <w:rsid w:val="00233FDE"/>
    <w:rsid w:val="00234614"/>
    <w:rsid w:val="00235EBF"/>
    <w:rsid w:val="00241797"/>
    <w:rsid w:val="002457B9"/>
    <w:rsid w:val="0025662B"/>
    <w:rsid w:val="00256E71"/>
    <w:rsid w:val="00256FBB"/>
    <w:rsid w:val="00257BC5"/>
    <w:rsid w:val="002608AC"/>
    <w:rsid w:val="002717D8"/>
    <w:rsid w:val="00273BC4"/>
    <w:rsid w:val="002761AD"/>
    <w:rsid w:val="00277BBA"/>
    <w:rsid w:val="002814C9"/>
    <w:rsid w:val="002B42B7"/>
    <w:rsid w:val="002B4DAA"/>
    <w:rsid w:val="002C4B47"/>
    <w:rsid w:val="002C5C3D"/>
    <w:rsid w:val="002D286E"/>
    <w:rsid w:val="002D4AB5"/>
    <w:rsid w:val="002E04E2"/>
    <w:rsid w:val="002E18D1"/>
    <w:rsid w:val="002E5F1F"/>
    <w:rsid w:val="002E775B"/>
    <w:rsid w:val="002F0D17"/>
    <w:rsid w:val="002F22C4"/>
    <w:rsid w:val="002F6C6E"/>
    <w:rsid w:val="002F7580"/>
    <w:rsid w:val="00302180"/>
    <w:rsid w:val="00305CBB"/>
    <w:rsid w:val="003068BE"/>
    <w:rsid w:val="003110E1"/>
    <w:rsid w:val="0031394B"/>
    <w:rsid w:val="00323921"/>
    <w:rsid w:val="003408D6"/>
    <w:rsid w:val="0035067B"/>
    <w:rsid w:val="00363C01"/>
    <w:rsid w:val="0036702D"/>
    <w:rsid w:val="003705F4"/>
    <w:rsid w:val="003718CC"/>
    <w:rsid w:val="00371C29"/>
    <w:rsid w:val="00372AA0"/>
    <w:rsid w:val="00392354"/>
    <w:rsid w:val="0039422E"/>
    <w:rsid w:val="003A5C86"/>
    <w:rsid w:val="003B28F8"/>
    <w:rsid w:val="003B3CF6"/>
    <w:rsid w:val="003B79A0"/>
    <w:rsid w:val="003C12EC"/>
    <w:rsid w:val="003C407F"/>
    <w:rsid w:val="003C444F"/>
    <w:rsid w:val="003D1D96"/>
    <w:rsid w:val="003D1F93"/>
    <w:rsid w:val="003E3903"/>
    <w:rsid w:val="003F0304"/>
    <w:rsid w:val="003F3164"/>
    <w:rsid w:val="00423876"/>
    <w:rsid w:val="00440456"/>
    <w:rsid w:val="004429E3"/>
    <w:rsid w:val="00445869"/>
    <w:rsid w:val="00450DC6"/>
    <w:rsid w:val="00454844"/>
    <w:rsid w:val="004654AD"/>
    <w:rsid w:val="00465C35"/>
    <w:rsid w:val="0046722E"/>
    <w:rsid w:val="0047444A"/>
    <w:rsid w:val="00474568"/>
    <w:rsid w:val="004749EA"/>
    <w:rsid w:val="00483D42"/>
    <w:rsid w:val="004935D1"/>
    <w:rsid w:val="004935FE"/>
    <w:rsid w:val="004A493F"/>
    <w:rsid w:val="004B42BC"/>
    <w:rsid w:val="004B6140"/>
    <w:rsid w:val="004D0BEF"/>
    <w:rsid w:val="004E1C4A"/>
    <w:rsid w:val="004E2436"/>
    <w:rsid w:val="004F27E9"/>
    <w:rsid w:val="004F304C"/>
    <w:rsid w:val="004F3828"/>
    <w:rsid w:val="004F6418"/>
    <w:rsid w:val="00500610"/>
    <w:rsid w:val="00501377"/>
    <w:rsid w:val="00504675"/>
    <w:rsid w:val="00517D3D"/>
    <w:rsid w:val="00520605"/>
    <w:rsid w:val="0052422D"/>
    <w:rsid w:val="00524B84"/>
    <w:rsid w:val="005331B3"/>
    <w:rsid w:val="00533465"/>
    <w:rsid w:val="005478AB"/>
    <w:rsid w:val="00552CE5"/>
    <w:rsid w:val="00555298"/>
    <w:rsid w:val="00556F48"/>
    <w:rsid w:val="0056005D"/>
    <w:rsid w:val="00563D8A"/>
    <w:rsid w:val="00572932"/>
    <w:rsid w:val="00583BEB"/>
    <w:rsid w:val="00583EE4"/>
    <w:rsid w:val="005852FD"/>
    <w:rsid w:val="005877B2"/>
    <w:rsid w:val="00594D27"/>
    <w:rsid w:val="00596AC6"/>
    <w:rsid w:val="00597A32"/>
    <w:rsid w:val="005A0293"/>
    <w:rsid w:val="005A0D0C"/>
    <w:rsid w:val="005A471F"/>
    <w:rsid w:val="005A5CA3"/>
    <w:rsid w:val="005A6FA3"/>
    <w:rsid w:val="005B12CE"/>
    <w:rsid w:val="005B1C41"/>
    <w:rsid w:val="005B224E"/>
    <w:rsid w:val="005B36E3"/>
    <w:rsid w:val="005B4894"/>
    <w:rsid w:val="005B6C47"/>
    <w:rsid w:val="005D1D43"/>
    <w:rsid w:val="005D247E"/>
    <w:rsid w:val="00601562"/>
    <w:rsid w:val="00602285"/>
    <w:rsid w:val="00606BCB"/>
    <w:rsid w:val="00610F67"/>
    <w:rsid w:val="00611582"/>
    <w:rsid w:val="00620962"/>
    <w:rsid w:val="0063192C"/>
    <w:rsid w:val="00631946"/>
    <w:rsid w:val="00644CA7"/>
    <w:rsid w:val="0064760C"/>
    <w:rsid w:val="0065489B"/>
    <w:rsid w:val="00656D46"/>
    <w:rsid w:val="006621F0"/>
    <w:rsid w:val="0066452F"/>
    <w:rsid w:val="006744B7"/>
    <w:rsid w:val="006752D6"/>
    <w:rsid w:val="00687D7E"/>
    <w:rsid w:val="00696EC0"/>
    <w:rsid w:val="00697B2D"/>
    <w:rsid w:val="00697BD0"/>
    <w:rsid w:val="006A1387"/>
    <w:rsid w:val="006A14A5"/>
    <w:rsid w:val="006A6016"/>
    <w:rsid w:val="006A70D3"/>
    <w:rsid w:val="006B116B"/>
    <w:rsid w:val="006C315A"/>
    <w:rsid w:val="006C515C"/>
    <w:rsid w:val="006D0D56"/>
    <w:rsid w:val="006D30F0"/>
    <w:rsid w:val="006D4319"/>
    <w:rsid w:val="006D60F2"/>
    <w:rsid w:val="006E5A5F"/>
    <w:rsid w:val="006E6F52"/>
    <w:rsid w:val="007002F0"/>
    <w:rsid w:val="00703FAD"/>
    <w:rsid w:val="00717564"/>
    <w:rsid w:val="0072351A"/>
    <w:rsid w:val="00726563"/>
    <w:rsid w:val="00746AAC"/>
    <w:rsid w:val="00762252"/>
    <w:rsid w:val="00766306"/>
    <w:rsid w:val="00766347"/>
    <w:rsid w:val="00784815"/>
    <w:rsid w:val="00791FD1"/>
    <w:rsid w:val="0079341E"/>
    <w:rsid w:val="00793477"/>
    <w:rsid w:val="00794D2E"/>
    <w:rsid w:val="00796FC4"/>
    <w:rsid w:val="007A2C9D"/>
    <w:rsid w:val="007A2FA9"/>
    <w:rsid w:val="007A38A9"/>
    <w:rsid w:val="007A56D1"/>
    <w:rsid w:val="007A7A73"/>
    <w:rsid w:val="007B04FE"/>
    <w:rsid w:val="007B4A51"/>
    <w:rsid w:val="007B5E39"/>
    <w:rsid w:val="007B68C7"/>
    <w:rsid w:val="007C1F51"/>
    <w:rsid w:val="007D1911"/>
    <w:rsid w:val="007D5521"/>
    <w:rsid w:val="007E1D66"/>
    <w:rsid w:val="007E5F11"/>
    <w:rsid w:val="007F12AA"/>
    <w:rsid w:val="007F7309"/>
    <w:rsid w:val="00801F9D"/>
    <w:rsid w:val="00805A0E"/>
    <w:rsid w:val="00810FE9"/>
    <w:rsid w:val="00814117"/>
    <w:rsid w:val="008338E9"/>
    <w:rsid w:val="00833E2E"/>
    <w:rsid w:val="0083402C"/>
    <w:rsid w:val="008372BA"/>
    <w:rsid w:val="008446EE"/>
    <w:rsid w:val="008461F7"/>
    <w:rsid w:val="00847DA9"/>
    <w:rsid w:val="00850569"/>
    <w:rsid w:val="0085220F"/>
    <w:rsid w:val="0085438B"/>
    <w:rsid w:val="00854702"/>
    <w:rsid w:val="008551FF"/>
    <w:rsid w:val="00856987"/>
    <w:rsid w:val="0087387E"/>
    <w:rsid w:val="00874210"/>
    <w:rsid w:val="008800BB"/>
    <w:rsid w:val="008809C5"/>
    <w:rsid w:val="0088131D"/>
    <w:rsid w:val="00881845"/>
    <w:rsid w:val="00883E5E"/>
    <w:rsid w:val="00890C7E"/>
    <w:rsid w:val="008A0400"/>
    <w:rsid w:val="008A2B61"/>
    <w:rsid w:val="008B4CA2"/>
    <w:rsid w:val="008B7082"/>
    <w:rsid w:val="008C25BA"/>
    <w:rsid w:val="008C72ED"/>
    <w:rsid w:val="008D493B"/>
    <w:rsid w:val="008D7A9C"/>
    <w:rsid w:val="008D7C68"/>
    <w:rsid w:val="008F0B99"/>
    <w:rsid w:val="008F0F86"/>
    <w:rsid w:val="00907AAA"/>
    <w:rsid w:val="009104D9"/>
    <w:rsid w:val="00915B35"/>
    <w:rsid w:val="00917189"/>
    <w:rsid w:val="00920C40"/>
    <w:rsid w:val="009211D9"/>
    <w:rsid w:val="00921867"/>
    <w:rsid w:val="00921F27"/>
    <w:rsid w:val="00925F45"/>
    <w:rsid w:val="00927924"/>
    <w:rsid w:val="00940572"/>
    <w:rsid w:val="009406B7"/>
    <w:rsid w:val="00945CDD"/>
    <w:rsid w:val="00950C76"/>
    <w:rsid w:val="00953536"/>
    <w:rsid w:val="0095626F"/>
    <w:rsid w:val="009571BA"/>
    <w:rsid w:val="009657C7"/>
    <w:rsid w:val="009659D0"/>
    <w:rsid w:val="00967236"/>
    <w:rsid w:val="00971FBE"/>
    <w:rsid w:val="009734F2"/>
    <w:rsid w:val="00974544"/>
    <w:rsid w:val="00976FB5"/>
    <w:rsid w:val="00977119"/>
    <w:rsid w:val="00996EB3"/>
    <w:rsid w:val="009A1E94"/>
    <w:rsid w:val="009A31AA"/>
    <w:rsid w:val="009A5A11"/>
    <w:rsid w:val="009A77E2"/>
    <w:rsid w:val="009B1B48"/>
    <w:rsid w:val="009B5A24"/>
    <w:rsid w:val="009B5FC0"/>
    <w:rsid w:val="009B707C"/>
    <w:rsid w:val="009E086F"/>
    <w:rsid w:val="009E2261"/>
    <w:rsid w:val="009E51BD"/>
    <w:rsid w:val="009F0175"/>
    <w:rsid w:val="00A0539F"/>
    <w:rsid w:val="00A21538"/>
    <w:rsid w:val="00A22253"/>
    <w:rsid w:val="00A2269C"/>
    <w:rsid w:val="00A27EA7"/>
    <w:rsid w:val="00A360C0"/>
    <w:rsid w:val="00A37BA5"/>
    <w:rsid w:val="00A40B69"/>
    <w:rsid w:val="00A476BA"/>
    <w:rsid w:val="00A5585F"/>
    <w:rsid w:val="00A57DCA"/>
    <w:rsid w:val="00A62614"/>
    <w:rsid w:val="00A67585"/>
    <w:rsid w:val="00A74A57"/>
    <w:rsid w:val="00A764B4"/>
    <w:rsid w:val="00A76CCD"/>
    <w:rsid w:val="00A8134C"/>
    <w:rsid w:val="00A86CC1"/>
    <w:rsid w:val="00A90CB6"/>
    <w:rsid w:val="00A915D6"/>
    <w:rsid w:val="00A9627B"/>
    <w:rsid w:val="00A97CA4"/>
    <w:rsid w:val="00AA559D"/>
    <w:rsid w:val="00AA62F1"/>
    <w:rsid w:val="00AB30C4"/>
    <w:rsid w:val="00AB471A"/>
    <w:rsid w:val="00AC6D5C"/>
    <w:rsid w:val="00AD06DD"/>
    <w:rsid w:val="00AE369B"/>
    <w:rsid w:val="00AF1F3D"/>
    <w:rsid w:val="00AF2445"/>
    <w:rsid w:val="00AF6EE7"/>
    <w:rsid w:val="00B05C17"/>
    <w:rsid w:val="00B0709C"/>
    <w:rsid w:val="00B102EA"/>
    <w:rsid w:val="00B205FD"/>
    <w:rsid w:val="00B21A58"/>
    <w:rsid w:val="00B31E6D"/>
    <w:rsid w:val="00B31F54"/>
    <w:rsid w:val="00B32890"/>
    <w:rsid w:val="00B35FEF"/>
    <w:rsid w:val="00B42A42"/>
    <w:rsid w:val="00B46105"/>
    <w:rsid w:val="00B47285"/>
    <w:rsid w:val="00B5155E"/>
    <w:rsid w:val="00B51AB6"/>
    <w:rsid w:val="00B534D0"/>
    <w:rsid w:val="00B53E5C"/>
    <w:rsid w:val="00B5450E"/>
    <w:rsid w:val="00B60CDE"/>
    <w:rsid w:val="00B613B1"/>
    <w:rsid w:val="00B616D0"/>
    <w:rsid w:val="00B66717"/>
    <w:rsid w:val="00B728F6"/>
    <w:rsid w:val="00B765F6"/>
    <w:rsid w:val="00B86E30"/>
    <w:rsid w:val="00B92C48"/>
    <w:rsid w:val="00B9492B"/>
    <w:rsid w:val="00B96C09"/>
    <w:rsid w:val="00BA28A7"/>
    <w:rsid w:val="00BB19AD"/>
    <w:rsid w:val="00BB3F6B"/>
    <w:rsid w:val="00BB7B5F"/>
    <w:rsid w:val="00BC4D89"/>
    <w:rsid w:val="00BC6BA2"/>
    <w:rsid w:val="00BD5DB1"/>
    <w:rsid w:val="00BD638B"/>
    <w:rsid w:val="00BD708B"/>
    <w:rsid w:val="00BE097C"/>
    <w:rsid w:val="00BE54E4"/>
    <w:rsid w:val="00BF02B8"/>
    <w:rsid w:val="00BF0843"/>
    <w:rsid w:val="00BF0BC4"/>
    <w:rsid w:val="00BF4CCA"/>
    <w:rsid w:val="00C11239"/>
    <w:rsid w:val="00C114BC"/>
    <w:rsid w:val="00C11EE8"/>
    <w:rsid w:val="00C21603"/>
    <w:rsid w:val="00C27721"/>
    <w:rsid w:val="00C30A27"/>
    <w:rsid w:val="00C36A4D"/>
    <w:rsid w:val="00C4122C"/>
    <w:rsid w:val="00C56A95"/>
    <w:rsid w:val="00C65778"/>
    <w:rsid w:val="00C66330"/>
    <w:rsid w:val="00C81362"/>
    <w:rsid w:val="00C82B2E"/>
    <w:rsid w:val="00C9467B"/>
    <w:rsid w:val="00C9533E"/>
    <w:rsid w:val="00C95674"/>
    <w:rsid w:val="00C971FD"/>
    <w:rsid w:val="00C97D72"/>
    <w:rsid w:val="00CA0500"/>
    <w:rsid w:val="00CA092B"/>
    <w:rsid w:val="00CA1522"/>
    <w:rsid w:val="00CA7675"/>
    <w:rsid w:val="00CB7200"/>
    <w:rsid w:val="00CB76DF"/>
    <w:rsid w:val="00CC6087"/>
    <w:rsid w:val="00CC6EDF"/>
    <w:rsid w:val="00CD0178"/>
    <w:rsid w:val="00CE6024"/>
    <w:rsid w:val="00CF582A"/>
    <w:rsid w:val="00CF717B"/>
    <w:rsid w:val="00CF7A5D"/>
    <w:rsid w:val="00D21678"/>
    <w:rsid w:val="00D238BF"/>
    <w:rsid w:val="00D2798C"/>
    <w:rsid w:val="00D344FE"/>
    <w:rsid w:val="00D3580E"/>
    <w:rsid w:val="00D374FA"/>
    <w:rsid w:val="00D37E32"/>
    <w:rsid w:val="00D41F0E"/>
    <w:rsid w:val="00D42A68"/>
    <w:rsid w:val="00D432BC"/>
    <w:rsid w:val="00D57441"/>
    <w:rsid w:val="00D646EC"/>
    <w:rsid w:val="00D7315D"/>
    <w:rsid w:val="00D76EE1"/>
    <w:rsid w:val="00D80DA2"/>
    <w:rsid w:val="00D81A3B"/>
    <w:rsid w:val="00D847ED"/>
    <w:rsid w:val="00D95CBB"/>
    <w:rsid w:val="00DA42BB"/>
    <w:rsid w:val="00DA7E50"/>
    <w:rsid w:val="00DB2BFC"/>
    <w:rsid w:val="00DB34F5"/>
    <w:rsid w:val="00DB3E6C"/>
    <w:rsid w:val="00DB4008"/>
    <w:rsid w:val="00DC41E5"/>
    <w:rsid w:val="00DC6073"/>
    <w:rsid w:val="00DD0F96"/>
    <w:rsid w:val="00DD15A9"/>
    <w:rsid w:val="00DD2B01"/>
    <w:rsid w:val="00DE1D03"/>
    <w:rsid w:val="00DE3A1A"/>
    <w:rsid w:val="00DE6925"/>
    <w:rsid w:val="00DF5901"/>
    <w:rsid w:val="00DF64A1"/>
    <w:rsid w:val="00DF76B9"/>
    <w:rsid w:val="00DF7F3F"/>
    <w:rsid w:val="00E00022"/>
    <w:rsid w:val="00E130C5"/>
    <w:rsid w:val="00E132B8"/>
    <w:rsid w:val="00E13661"/>
    <w:rsid w:val="00E22EC9"/>
    <w:rsid w:val="00E339A0"/>
    <w:rsid w:val="00E34BD5"/>
    <w:rsid w:val="00E40FEC"/>
    <w:rsid w:val="00E4204D"/>
    <w:rsid w:val="00E507DE"/>
    <w:rsid w:val="00E6276C"/>
    <w:rsid w:val="00E72B54"/>
    <w:rsid w:val="00E77E09"/>
    <w:rsid w:val="00E80EF2"/>
    <w:rsid w:val="00E82719"/>
    <w:rsid w:val="00E87A21"/>
    <w:rsid w:val="00E90957"/>
    <w:rsid w:val="00E92B7B"/>
    <w:rsid w:val="00E97E1B"/>
    <w:rsid w:val="00EA48F9"/>
    <w:rsid w:val="00EA530E"/>
    <w:rsid w:val="00EA60B3"/>
    <w:rsid w:val="00EA6E4E"/>
    <w:rsid w:val="00EB3CFF"/>
    <w:rsid w:val="00EB5A23"/>
    <w:rsid w:val="00EB7595"/>
    <w:rsid w:val="00EC07D6"/>
    <w:rsid w:val="00EC0A86"/>
    <w:rsid w:val="00EC21E9"/>
    <w:rsid w:val="00EC5A37"/>
    <w:rsid w:val="00EC725B"/>
    <w:rsid w:val="00EC7B89"/>
    <w:rsid w:val="00ED0A4C"/>
    <w:rsid w:val="00ED3F84"/>
    <w:rsid w:val="00ED5A44"/>
    <w:rsid w:val="00ED6A8B"/>
    <w:rsid w:val="00EE082E"/>
    <w:rsid w:val="00EE0F24"/>
    <w:rsid w:val="00EE2116"/>
    <w:rsid w:val="00EF346B"/>
    <w:rsid w:val="00F00C10"/>
    <w:rsid w:val="00F0743B"/>
    <w:rsid w:val="00F10ED8"/>
    <w:rsid w:val="00F23AD2"/>
    <w:rsid w:val="00F23D70"/>
    <w:rsid w:val="00F26089"/>
    <w:rsid w:val="00F31DE3"/>
    <w:rsid w:val="00F32BE3"/>
    <w:rsid w:val="00F547BE"/>
    <w:rsid w:val="00F557F9"/>
    <w:rsid w:val="00F57769"/>
    <w:rsid w:val="00F63465"/>
    <w:rsid w:val="00F65F14"/>
    <w:rsid w:val="00F700A7"/>
    <w:rsid w:val="00F70BCE"/>
    <w:rsid w:val="00F76768"/>
    <w:rsid w:val="00F76831"/>
    <w:rsid w:val="00F8246D"/>
    <w:rsid w:val="00F86D5F"/>
    <w:rsid w:val="00F931DC"/>
    <w:rsid w:val="00FA365B"/>
    <w:rsid w:val="00FA734B"/>
    <w:rsid w:val="00FB2B3E"/>
    <w:rsid w:val="00FB43C1"/>
    <w:rsid w:val="00FB5D77"/>
    <w:rsid w:val="00FC0618"/>
    <w:rsid w:val="00FC3552"/>
    <w:rsid w:val="00FC40E6"/>
    <w:rsid w:val="00FE0AF7"/>
    <w:rsid w:val="00FE3B64"/>
    <w:rsid w:val="00FE5468"/>
    <w:rsid w:val="00FE56D9"/>
    <w:rsid w:val="00FF1892"/>
    <w:rsid w:val="00FF22D2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41AFD1-31A5-45E7-9E9F-FCB51AB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4CC"/>
  </w:style>
  <w:style w:type="paragraph" w:styleId="Heading1">
    <w:name w:val="heading 1"/>
    <w:basedOn w:val="Normal"/>
    <w:next w:val="Normal"/>
    <w:link w:val="Heading1Char"/>
    <w:uiPriority w:val="9"/>
    <w:qFormat/>
    <w:rsid w:val="006B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1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BA"/>
  </w:style>
  <w:style w:type="paragraph" w:styleId="Footer">
    <w:name w:val="footer"/>
    <w:basedOn w:val="Normal"/>
    <w:link w:val="FooterChar"/>
    <w:uiPriority w:val="99"/>
    <w:unhideWhenUsed/>
    <w:rsid w:val="00A4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BA"/>
  </w:style>
  <w:style w:type="paragraph" w:styleId="NormalWeb">
    <w:name w:val="Normal (Web)"/>
    <w:basedOn w:val="Normal"/>
    <w:uiPriority w:val="99"/>
    <w:semiHidden/>
    <w:unhideWhenUsed/>
    <w:rsid w:val="00E9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608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053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0444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nichol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doreennich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1F6103-9433-904E-A281-0AA2E5D8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Nichols</dc:creator>
  <cp:keywords/>
  <dc:description/>
  <cp:lastModifiedBy>Doreen Nichols</cp:lastModifiedBy>
  <cp:revision>2</cp:revision>
  <cp:lastPrinted>2025-10-09T18:32:00Z</cp:lastPrinted>
  <dcterms:created xsi:type="dcterms:W3CDTF">2026-02-09T23:41:00Z</dcterms:created>
  <dcterms:modified xsi:type="dcterms:W3CDTF">2026-02-09T23:41:00Z</dcterms:modified>
</cp:coreProperties>
</file>